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2D83" w:rsidRPr="00C82D83" w:rsidTr="00C82D83">
        <w:tc>
          <w:tcPr>
            <w:tcW w:w="4672" w:type="dxa"/>
          </w:tcPr>
          <w:p w:rsidR="00C82D83" w:rsidRPr="00C82D83" w:rsidRDefault="00C82D83" w:rsidP="0075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uk-UA"/>
              </w:rPr>
            </w:pPr>
            <w:r w:rsidRPr="00C82D83">
              <w:rPr>
                <w:b/>
                <w:bCs/>
                <w:noProof/>
                <w:position w:val="-4"/>
                <w:bdr w:val="none" w:sz="0" w:space="0" w:color="auto"/>
                <w:lang w:val="ru-RU" w:eastAsia="ru-RU"/>
              </w:rPr>
              <w:drawing>
                <wp:anchor distT="0" distB="0" distL="0" distR="0" simplePos="0" relativeHeight="251662336" behindDoc="0" locked="0" layoutInCell="1" allowOverlap="1" wp14:anchorId="5FE07FA0" wp14:editId="428D107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0</wp:posOffset>
                  </wp:positionV>
                  <wp:extent cx="1624965" cy="124015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65" cy="1240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bdr w:val="none" w:sz="0" w:space="0" w:color="auto"/>
                <w:lang w:val="uk-UA"/>
              </w:rPr>
              <w:t xml:space="preserve"> </w:t>
            </w:r>
          </w:p>
        </w:tc>
        <w:tc>
          <w:tcPr>
            <w:tcW w:w="4673" w:type="dxa"/>
          </w:tcPr>
          <w:p w:rsidR="00C82D83" w:rsidRPr="00C82D83" w:rsidRDefault="00C82D83" w:rsidP="0075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noProof/>
                <w:bdr w:val="none" w:sz="0" w:space="0" w:color="auto"/>
                <w:lang w:val="ru-RU" w:eastAsia="ru-RU"/>
              </w:rPr>
              <w:t xml:space="preserve">               </w:t>
            </w:r>
            <w:bookmarkStart w:id="0" w:name="_GoBack"/>
            <w:bookmarkEnd w:id="0"/>
            <w:r w:rsidRPr="00C82D83">
              <w:rPr>
                <w:rFonts w:eastAsia="Times New Roman"/>
                <w:noProof/>
                <w:bdr w:val="none" w:sz="0" w:space="0" w:color="auto"/>
                <w:lang w:val="ru-RU" w:eastAsia="ru-RU"/>
              </w:rPr>
              <w:drawing>
                <wp:inline distT="0" distB="0" distL="0" distR="0" wp14:anchorId="33A472A2" wp14:editId="46CE8B5D">
                  <wp:extent cx="1337945" cy="1316481"/>
                  <wp:effectExtent l="0" t="0" r="0" b="0"/>
                  <wp:docPr id="2" name="Рисунок 2" descr="C:\Users\Kovalskiy\Desktop\Plan 2020\Фото\1LOGOk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valskiy\Desktop\Plan 2020\Фото\1LOGOk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91" cy="137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19EA" w:rsidRPr="009219EA" w:rsidRDefault="009219EA" w:rsidP="009219EA">
      <w:pPr>
        <w:pStyle w:val="a3"/>
        <w:spacing w:line="276" w:lineRule="auto"/>
        <w:rPr>
          <w:rFonts w:ascii="Times New Roman" w:hAnsi="Times New Roman" w:cs="Times New Roman"/>
          <w:b/>
          <w:bCs/>
          <w:position w:val="-4"/>
          <w:sz w:val="24"/>
          <w:szCs w:val="24"/>
          <w:lang w:val="uk-UA"/>
        </w:rPr>
      </w:pPr>
    </w:p>
    <w:p w:rsidR="004E50BE" w:rsidRPr="009219EA" w:rsidRDefault="004E50BE" w:rsidP="004E50B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position w:val="-4"/>
          <w:sz w:val="24"/>
          <w:szCs w:val="24"/>
          <w:lang w:val="uk-UA"/>
        </w:rPr>
      </w:pPr>
      <w:r w:rsidRPr="009219EA">
        <w:rPr>
          <w:rFonts w:ascii="Times New Roman" w:hAnsi="Times New Roman" w:cs="Times New Roman"/>
          <w:b/>
          <w:bCs/>
          <w:position w:val="-4"/>
          <w:sz w:val="24"/>
          <w:szCs w:val="24"/>
          <w:lang w:val="uk-UA"/>
        </w:rPr>
        <w:t>МЕМОРАНДУМ</w:t>
      </w:r>
    </w:p>
    <w:p w:rsidR="00BB0892" w:rsidRPr="009219EA" w:rsidRDefault="004E50BE" w:rsidP="004E50B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position w:val="-4"/>
          <w:sz w:val="24"/>
          <w:szCs w:val="24"/>
          <w:lang w:val="uk-UA"/>
        </w:rPr>
      </w:pPr>
      <w:r w:rsidRPr="009219EA">
        <w:rPr>
          <w:rFonts w:ascii="Times New Roman" w:hAnsi="Times New Roman" w:cs="Times New Roman"/>
          <w:b/>
          <w:bCs/>
          <w:position w:val="-4"/>
          <w:sz w:val="24"/>
          <w:szCs w:val="24"/>
          <w:lang w:val="uk-UA"/>
        </w:rPr>
        <w:t xml:space="preserve">про засади комунікації та співпрацю між </w:t>
      </w:r>
      <w:r w:rsidR="00BB0892" w:rsidRPr="009219EA">
        <w:rPr>
          <w:rFonts w:ascii="Times New Roman" w:hAnsi="Times New Roman" w:cs="Times New Roman"/>
          <w:b/>
          <w:bCs/>
          <w:position w:val="-4"/>
          <w:sz w:val="24"/>
          <w:szCs w:val="24"/>
          <w:lang w:val="uk-UA"/>
        </w:rPr>
        <w:t xml:space="preserve">Всеукраїнським </w:t>
      </w:r>
      <w:r w:rsidRPr="009219EA">
        <w:rPr>
          <w:rFonts w:ascii="Times New Roman" w:hAnsi="Times New Roman" w:cs="Times New Roman"/>
          <w:b/>
          <w:bCs/>
          <w:position w:val="-4"/>
          <w:sz w:val="24"/>
          <w:szCs w:val="24"/>
          <w:lang w:val="uk-UA"/>
        </w:rPr>
        <w:t xml:space="preserve">Громадським об’єднанням «Союз юристів України» та </w:t>
      </w:r>
    </w:p>
    <w:p w:rsidR="004E50BE" w:rsidRPr="009219EA" w:rsidRDefault="004E50BE" w:rsidP="004E50B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position w:val="-4"/>
          <w:sz w:val="24"/>
          <w:szCs w:val="24"/>
          <w:lang w:val="uk-UA"/>
        </w:rPr>
      </w:pPr>
      <w:r w:rsidRPr="009219EA">
        <w:rPr>
          <w:rFonts w:ascii="Times New Roman" w:hAnsi="Times New Roman" w:cs="Times New Roman"/>
          <w:b/>
          <w:bCs/>
          <w:position w:val="-4"/>
          <w:sz w:val="24"/>
          <w:szCs w:val="24"/>
          <w:lang w:val="uk-UA"/>
        </w:rPr>
        <w:t xml:space="preserve">Інститутом права Київського національного університету </w:t>
      </w:r>
    </w:p>
    <w:p w:rsidR="004E50BE" w:rsidRPr="009219EA" w:rsidRDefault="004E50BE" w:rsidP="004E50B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position w:val="-4"/>
          <w:sz w:val="24"/>
          <w:szCs w:val="24"/>
          <w:lang w:val="uk-UA"/>
        </w:rPr>
      </w:pPr>
      <w:r w:rsidRPr="009219EA">
        <w:rPr>
          <w:rFonts w:ascii="Times New Roman" w:hAnsi="Times New Roman" w:cs="Times New Roman"/>
          <w:b/>
          <w:bCs/>
          <w:position w:val="-4"/>
          <w:sz w:val="24"/>
          <w:szCs w:val="24"/>
          <w:lang w:val="uk-UA"/>
        </w:rPr>
        <w:t>імені Тараса Шевченка</w:t>
      </w:r>
    </w:p>
    <w:p w:rsidR="004E50BE" w:rsidRPr="009219EA" w:rsidRDefault="004E50BE" w:rsidP="004E50B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</w:p>
    <w:p w:rsidR="004E50BE" w:rsidRPr="009219EA" w:rsidRDefault="004E50BE" w:rsidP="00F93B61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b/>
          <w:bCs/>
          <w:i/>
          <w:position w:val="-4"/>
          <w:sz w:val="24"/>
          <w:szCs w:val="24"/>
          <w:lang w:val="uk-UA"/>
        </w:rPr>
      </w:pPr>
      <w:r w:rsidRPr="009219EA">
        <w:rPr>
          <w:rFonts w:ascii="Times New Roman" w:hAnsi="Times New Roman" w:cs="Times New Roman"/>
          <w:b/>
          <w:bCs/>
          <w:i/>
          <w:position w:val="-4"/>
          <w:sz w:val="24"/>
          <w:szCs w:val="24"/>
          <w:lang w:val="uk-UA"/>
        </w:rPr>
        <w:t>«    » липня 2020 року                                                                                                                                     м. Київ</w:t>
      </w:r>
    </w:p>
    <w:p w:rsidR="004E50BE" w:rsidRPr="009219EA" w:rsidRDefault="004E50BE" w:rsidP="004E50B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</w:p>
    <w:p w:rsidR="004E50BE" w:rsidRPr="009219EA" w:rsidRDefault="004E50BE" w:rsidP="004E50B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position w:val="-4"/>
          <w:sz w:val="24"/>
          <w:szCs w:val="24"/>
          <w:lang w:val="uk-UA"/>
        </w:rPr>
      </w:pPr>
      <w:r w:rsidRPr="009219EA">
        <w:rPr>
          <w:rFonts w:ascii="Times New Roman" w:hAnsi="Times New Roman" w:cs="Times New Roman"/>
          <w:b/>
          <w:bCs/>
          <w:position w:val="-4"/>
          <w:sz w:val="24"/>
          <w:szCs w:val="24"/>
          <w:lang w:val="uk-UA"/>
        </w:rPr>
        <w:t>Всеукраїнське громадське об’єднання «Союз юристів України» (</w:t>
      </w:r>
      <w:r w:rsidRPr="009219EA">
        <w:rPr>
          <w:rFonts w:ascii="Times New Roman" w:hAnsi="Times New Roman" w:cs="Times New Roman"/>
          <w:b/>
          <w:bCs/>
          <w:i/>
          <w:position w:val="-4"/>
          <w:sz w:val="24"/>
          <w:szCs w:val="24"/>
          <w:lang w:val="uk-UA"/>
        </w:rPr>
        <w:t>далі СЮУ</w:t>
      </w:r>
      <w:r w:rsidRPr="009219EA">
        <w:rPr>
          <w:rFonts w:ascii="Times New Roman" w:hAnsi="Times New Roman" w:cs="Times New Roman"/>
          <w:b/>
          <w:bCs/>
          <w:position w:val="-4"/>
          <w:sz w:val="24"/>
          <w:szCs w:val="24"/>
          <w:lang w:val="uk-UA"/>
        </w:rPr>
        <w:t xml:space="preserve">) в особі Голови Піскуна Святослава Михайловича  з </w:t>
      </w:r>
      <w:r w:rsidRPr="009219EA">
        <w:rPr>
          <w:rFonts w:ascii="Times New Roman" w:hAnsi="Times New Roman" w:cs="Times New Roman"/>
          <w:b/>
          <w:position w:val="-4"/>
          <w:sz w:val="24"/>
          <w:szCs w:val="24"/>
          <w:lang w:val="uk-UA"/>
        </w:rPr>
        <w:t xml:space="preserve">однієї сторони, та </w:t>
      </w:r>
    </w:p>
    <w:p w:rsidR="004E50BE" w:rsidRPr="009219EA" w:rsidRDefault="004E50BE" w:rsidP="004E50BE">
      <w:pPr>
        <w:pStyle w:val="a3"/>
        <w:spacing w:line="276" w:lineRule="auto"/>
        <w:jc w:val="both"/>
        <w:rPr>
          <w:rFonts w:ascii="Times New Roman" w:hAnsi="Times New Roman" w:cs="Times New Roman"/>
          <w:b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b/>
          <w:position w:val="-4"/>
          <w:sz w:val="24"/>
          <w:szCs w:val="24"/>
          <w:lang w:val="uk-UA"/>
        </w:rPr>
        <w:tab/>
      </w:r>
      <w:r w:rsidRPr="009219EA">
        <w:rPr>
          <w:rFonts w:ascii="Times New Roman" w:hAnsi="Times New Roman" w:cs="Times New Roman"/>
          <w:b/>
          <w:position w:val="-4"/>
          <w:sz w:val="24"/>
          <w:szCs w:val="24"/>
          <w:lang w:val="uk-UA"/>
        </w:rPr>
        <w:t>Інститут права Київського національного університету імені Тараса Шевченка</w:t>
      </w:r>
      <w:r w:rsidRPr="009219EA">
        <w:rPr>
          <w:rFonts w:ascii="Times New Roman" w:hAnsi="Times New Roman" w:cs="Times New Roman"/>
          <w:b/>
          <w:i/>
          <w:position w:val="-4"/>
          <w:sz w:val="24"/>
          <w:szCs w:val="24"/>
          <w:lang w:val="uk-UA"/>
        </w:rPr>
        <w:t xml:space="preserve"> (далі - Інститут) </w:t>
      </w:r>
      <w:r w:rsidRPr="009219EA">
        <w:rPr>
          <w:rFonts w:ascii="Times New Roman" w:hAnsi="Times New Roman" w:cs="Times New Roman"/>
          <w:b/>
          <w:position w:val="-4"/>
          <w:sz w:val="24"/>
          <w:szCs w:val="24"/>
          <w:lang w:val="uk-UA"/>
        </w:rPr>
        <w:t xml:space="preserve">в особі Виконуючої обов’язків директора Орлюк Олени Павлівни, з іншої сторони </w:t>
      </w:r>
      <w:r w:rsidRPr="009219EA">
        <w:rPr>
          <w:rFonts w:ascii="Times New Roman" w:hAnsi="Times New Roman" w:cs="Times New Roman"/>
          <w:b/>
          <w:i/>
          <w:position w:val="-4"/>
          <w:sz w:val="24"/>
          <w:szCs w:val="24"/>
          <w:lang w:val="uk-UA"/>
        </w:rPr>
        <w:t xml:space="preserve">(далі разом - Сторони) </w:t>
      </w:r>
      <w:r w:rsidRPr="009219EA">
        <w:rPr>
          <w:rFonts w:ascii="Times New Roman" w:hAnsi="Times New Roman" w:cs="Times New Roman"/>
          <w:b/>
          <w:position w:val="-4"/>
          <w:sz w:val="24"/>
          <w:szCs w:val="24"/>
          <w:lang w:val="uk-UA"/>
        </w:rPr>
        <w:t xml:space="preserve">уклали цей Меморандум про </w:t>
      </w:r>
      <w:r w:rsidR="00BB0892" w:rsidRPr="009219EA">
        <w:rPr>
          <w:rFonts w:ascii="Times New Roman" w:hAnsi="Times New Roman" w:cs="Times New Roman"/>
          <w:b/>
          <w:position w:val="-4"/>
          <w:sz w:val="24"/>
          <w:szCs w:val="24"/>
          <w:lang w:val="uk-UA"/>
        </w:rPr>
        <w:t>наступне</w:t>
      </w:r>
      <w:r w:rsidRPr="009219EA">
        <w:rPr>
          <w:rFonts w:ascii="Times New Roman" w:hAnsi="Times New Roman" w:cs="Times New Roman"/>
          <w:b/>
          <w:position w:val="-4"/>
          <w:sz w:val="24"/>
          <w:szCs w:val="24"/>
          <w:lang w:val="uk-UA"/>
        </w:rPr>
        <w:t>.</w:t>
      </w:r>
    </w:p>
    <w:p w:rsidR="004E50BE" w:rsidRPr="009219EA" w:rsidRDefault="004E50BE" w:rsidP="004E50B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</w:p>
    <w:p w:rsidR="004E50BE" w:rsidRPr="009219EA" w:rsidRDefault="004E50BE" w:rsidP="004E50B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b/>
          <w:position w:val="-4"/>
          <w:sz w:val="24"/>
          <w:szCs w:val="24"/>
          <w:lang w:val="uk-UA"/>
        </w:rPr>
        <w:t>Стаття І. ЗАГАЛЬНІ ПОЛОЖЕННЯ</w:t>
      </w:r>
    </w:p>
    <w:p w:rsidR="004E50BE" w:rsidRPr="009219EA" w:rsidRDefault="004E50BE" w:rsidP="004E50BE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position w:val="-4"/>
          <w:sz w:val="24"/>
          <w:szCs w:val="24"/>
          <w:lang w:val="uk-UA"/>
        </w:rPr>
      </w:pP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 xml:space="preserve">Меморандум є доброчинний акт двох сторін і </w:t>
      </w:r>
      <w:r w:rsidRPr="009219EA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uk-UA"/>
        </w:rPr>
        <w:t>має силу як рішення Голови СЮУ та розпорядження Директора (Виконуючого обов’язків директора) Інституту.</w:t>
      </w:r>
    </w:p>
    <w:p w:rsidR="004E50BE" w:rsidRPr="009219EA" w:rsidRDefault="004E50BE" w:rsidP="004E50B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position w:val="-4"/>
          <w:sz w:val="24"/>
          <w:szCs w:val="24"/>
          <w:lang w:val="uk-UA"/>
        </w:rPr>
      </w:pPr>
    </w:p>
    <w:p w:rsidR="004E50BE" w:rsidRPr="009219EA" w:rsidRDefault="004E50BE" w:rsidP="004E50B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position w:val="-4"/>
          <w:sz w:val="24"/>
          <w:szCs w:val="24"/>
          <w:lang w:val="uk-UA"/>
        </w:rPr>
      </w:pPr>
      <w:r w:rsidRPr="009219EA">
        <w:rPr>
          <w:rFonts w:ascii="Times New Roman" w:hAnsi="Times New Roman" w:cs="Times New Roman"/>
          <w:b/>
          <w:bCs/>
          <w:position w:val="-4"/>
          <w:sz w:val="24"/>
          <w:szCs w:val="24"/>
          <w:lang w:val="uk-UA"/>
        </w:rPr>
        <w:t>Стаття ІІ. МЕТА І ПРЕДМЕТ МЕМОРАНДУМУ</w:t>
      </w:r>
    </w:p>
    <w:p w:rsidR="004E50BE" w:rsidRPr="009219EA" w:rsidRDefault="004E50BE" w:rsidP="004E50B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b/>
          <w:bCs/>
          <w:position w:val="-4"/>
          <w:sz w:val="24"/>
          <w:szCs w:val="24"/>
          <w:lang w:val="uk-UA"/>
        </w:rPr>
        <w:tab/>
      </w:r>
    </w:p>
    <w:p w:rsidR="004E50BE" w:rsidRPr="009219EA" w:rsidRDefault="004E50BE" w:rsidP="004E50BE">
      <w:pPr>
        <w:pStyle w:val="a3"/>
        <w:spacing w:line="276" w:lineRule="auto"/>
        <w:jc w:val="both"/>
        <w:rPr>
          <w:rFonts w:ascii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ab/>
        <w:t xml:space="preserve">2.1. </w:t>
      </w: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 xml:space="preserve">Метою цього Меморандуму є налагодження комунікації та співпраця в межах відповідних функцій і повноважень Сторін за для здійснення освітньої, </w:t>
      </w:r>
      <w:r w:rsidR="00BB0892"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 xml:space="preserve">аналітичної </w:t>
      </w: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>та практичної діяльності у сфері забезпечення верховенства права, розвитку системи професійного громадського середовища, захисту прав і свобод людини та громадянина на основі рівноправності, взаємної вигоди дотримання загальноприйнятих норм і принципів.</w:t>
      </w:r>
    </w:p>
    <w:p w:rsidR="004E50BE" w:rsidRPr="009219EA" w:rsidRDefault="004E50BE" w:rsidP="004E50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position w:val="-4"/>
          <w:sz w:val="24"/>
          <w:szCs w:val="24"/>
          <w:lang w:val="uk-UA"/>
        </w:rPr>
      </w:pPr>
    </w:p>
    <w:p w:rsidR="004E50BE" w:rsidRPr="009219EA" w:rsidRDefault="004E50BE" w:rsidP="004E50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 xml:space="preserve">2.2. Предметом Меморандуму є спільна діяльність Сторін для досягнення мети Меморандуму, що здійснюється у формі підготовки та реалізації спільних заходів, проектів і програм з метою розвитку </w:t>
      </w:r>
      <w:r w:rsidR="00C1235D"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>співпраці</w:t>
      </w:r>
      <w:r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 xml:space="preserve">, популяризація </w:t>
      </w:r>
      <w:r w:rsidR="00C1235D"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>юридичного фаху</w:t>
      </w:r>
      <w:r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 xml:space="preserve">, сприяння та надання допомоги особам, які мають намір у майбутньому здобути статус </w:t>
      </w:r>
      <w:r w:rsidR="00C1235D"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>юриста</w:t>
      </w:r>
      <w:r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 xml:space="preserve">, інформування про особливості </w:t>
      </w:r>
      <w:r w:rsidR="00C1235D"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>юридичної професії</w:t>
      </w:r>
      <w:r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>.</w:t>
      </w:r>
    </w:p>
    <w:p w:rsidR="004E50BE" w:rsidRPr="009219EA" w:rsidRDefault="004E50BE" w:rsidP="004E50B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position w:val="-4"/>
          <w:sz w:val="24"/>
          <w:szCs w:val="24"/>
          <w:lang w:val="uk-UA"/>
        </w:rPr>
      </w:pPr>
    </w:p>
    <w:p w:rsidR="004E50BE" w:rsidRPr="009219EA" w:rsidRDefault="00C1235D" w:rsidP="004E50B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position w:val="-4"/>
          <w:sz w:val="24"/>
          <w:szCs w:val="24"/>
          <w:lang w:val="uk-UA"/>
        </w:rPr>
      </w:pPr>
      <w:r w:rsidRPr="009219EA">
        <w:rPr>
          <w:rFonts w:ascii="Times New Roman" w:hAnsi="Times New Roman" w:cs="Times New Roman"/>
          <w:b/>
          <w:bCs/>
          <w:position w:val="-4"/>
          <w:sz w:val="24"/>
          <w:szCs w:val="24"/>
          <w:lang w:val="uk-UA"/>
        </w:rPr>
        <w:t xml:space="preserve">Стаття </w:t>
      </w:r>
      <w:r w:rsidR="004E50BE" w:rsidRPr="009219EA">
        <w:rPr>
          <w:rFonts w:ascii="Times New Roman" w:hAnsi="Times New Roman" w:cs="Times New Roman"/>
          <w:b/>
          <w:bCs/>
          <w:position w:val="-4"/>
          <w:sz w:val="24"/>
          <w:szCs w:val="24"/>
          <w:lang w:val="uk-UA"/>
        </w:rPr>
        <w:t>ІІІ. НАПРЯМИ СПІВПРАЦІ</w:t>
      </w:r>
    </w:p>
    <w:p w:rsidR="004E50BE" w:rsidRPr="009219EA" w:rsidRDefault="004E50BE" w:rsidP="00C1235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ab/>
      </w:r>
      <w:r w:rsidR="00C1235D"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 xml:space="preserve">3.1. </w:t>
      </w: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За для досягнення мети цього Меморандуму Сторони домовляються про співпрацю у таких напрямах:</w:t>
      </w:r>
    </w:p>
    <w:p w:rsidR="004E50BE" w:rsidRPr="009219EA" w:rsidRDefault="004E50BE" w:rsidP="004E50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>3.</w:t>
      </w:r>
      <w:r w:rsidR="00C1235D"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>2.</w:t>
      </w: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 xml:space="preserve"> Обмін інформацією про плани діяльності, проекти і програми в межах цього Меморандуму;</w:t>
      </w:r>
    </w:p>
    <w:p w:rsidR="004E50BE" w:rsidRPr="009219EA" w:rsidRDefault="004E50BE" w:rsidP="004E50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lastRenderedPageBreak/>
        <w:t>3.</w:t>
      </w:r>
      <w:r w:rsidR="00C1235D"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>3.</w:t>
      </w: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 xml:space="preserve"> </w:t>
      </w:r>
      <w:r w:rsidR="00C1235D"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 xml:space="preserve">Використання </w:t>
      </w: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>спільних наукових ресурсів, пропозицій і рекомендацій щодо проектів законів та інших нормативно-правових актів, робочих навчальних програм</w:t>
      </w:r>
      <w:r w:rsidRPr="009219E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>розробка і впровадження в освітній процес Інституту вибіркових начальних дисциплін;</w:t>
      </w:r>
    </w:p>
    <w:p w:rsidR="004E50BE" w:rsidRPr="009219EA" w:rsidRDefault="004E50BE" w:rsidP="004E50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>3.</w:t>
      </w:r>
      <w:r w:rsidR="00C1235D"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 xml:space="preserve"> 4</w:t>
      </w: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>. Проведення спеціальних консультацій з метою вироблення узгодженої позиції Сторін щодо вирішення найбільш гострих та актуальних проблем у сфері реалізації конституційного принципу верховенства права, сприяння розвитку правосвідомості громадян з питань реалізації та захисту їхніх прав та свобод;</w:t>
      </w:r>
    </w:p>
    <w:p w:rsidR="004E50BE" w:rsidRPr="009219EA" w:rsidRDefault="004E50BE" w:rsidP="004E50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3.</w:t>
      </w:r>
      <w:r w:rsidR="00C1235D"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5</w:t>
      </w: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 xml:space="preserve">. Проведення спільних конференцій, форумів, семінарів, круглих столів, </w:t>
      </w:r>
      <w:proofErr w:type="spellStart"/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вебінарів</w:t>
      </w:r>
      <w:proofErr w:type="spellEnd"/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, майстер-класів, тренінгів, а також інших правових заходів;</w:t>
      </w:r>
    </w:p>
    <w:p w:rsidR="004E50BE" w:rsidRPr="009219EA" w:rsidRDefault="004E50BE" w:rsidP="004E50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3.</w:t>
      </w:r>
      <w:r w:rsidR="00C1235D"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6</w:t>
      </w: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 xml:space="preserve">. Організація та проведення спільних навчальних стажувань, практик та інші види співпраці, направлені на здобуття студентами практичного досвіду в галузі права. </w:t>
      </w:r>
    </w:p>
    <w:p w:rsidR="004E50BE" w:rsidRPr="009219EA" w:rsidRDefault="004E50BE" w:rsidP="004E50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3.</w:t>
      </w:r>
      <w:r w:rsidR="00C1235D"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7</w:t>
      </w: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 xml:space="preserve">. Реалізація інших освітніх, наукових, соціальних, правових проектів, спрямованих на розвиток співробітництва між Інститутом та </w:t>
      </w:r>
      <w:r w:rsidR="00C1235D"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СЮУ.</w:t>
      </w:r>
      <w:r w:rsidRPr="009219EA">
        <w:rPr>
          <w:rFonts w:ascii="Times New Roman" w:hAnsi="Times New Roman" w:cs="Times New Roman"/>
          <w:i/>
          <w:position w:val="-4"/>
          <w:sz w:val="24"/>
          <w:szCs w:val="24"/>
          <w:lang w:val="uk-UA"/>
        </w:rPr>
        <w:t xml:space="preserve"> </w:t>
      </w:r>
    </w:p>
    <w:p w:rsidR="004E50BE" w:rsidRPr="009219EA" w:rsidRDefault="004E50BE" w:rsidP="004E50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>3.6. Взаємні візити представників Сторін з метою ознайомлення та вивчення досвіду роботи.</w:t>
      </w:r>
    </w:p>
    <w:p w:rsidR="004E50BE" w:rsidRPr="009219EA" w:rsidRDefault="004E50BE" w:rsidP="004E50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>3.</w:t>
      </w:r>
      <w:r w:rsidR="00C1235D"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>8</w:t>
      </w:r>
      <w:r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>.Друк статей в виданні</w:t>
      </w:r>
      <w:r w:rsidR="00C1235D"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 xml:space="preserve">, що підтримує СЮУ «газеті «Юридичний вісник </w:t>
      </w:r>
      <w:proofErr w:type="spellStart"/>
      <w:r w:rsidR="00C1235D"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>Укравїни</w:t>
      </w:r>
      <w:proofErr w:type="spellEnd"/>
      <w:r w:rsidR="00C1235D"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>»</w:t>
      </w:r>
      <w:r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>;</w:t>
      </w:r>
    </w:p>
    <w:p w:rsidR="004E50BE" w:rsidRPr="009219EA" w:rsidRDefault="004E50BE" w:rsidP="004E50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>3.</w:t>
      </w:r>
      <w:r w:rsidR="00C1235D"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>9</w:t>
      </w:r>
      <w:r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>. Популяр</w:t>
      </w:r>
      <w:r w:rsidR="00BB0892"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>и</w:t>
      </w:r>
      <w:r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>зація діяльності Сторін цього Меморандуму.</w:t>
      </w:r>
    </w:p>
    <w:p w:rsidR="004E50BE" w:rsidRPr="009219EA" w:rsidRDefault="004E50BE" w:rsidP="004E50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>3.</w:t>
      </w:r>
      <w:r w:rsidR="00C1235D"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>10</w:t>
      </w:r>
      <w:r w:rsidRPr="009219EA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uk-UA"/>
        </w:rPr>
        <w:t>. Інші узгоджені напрями співпраці.</w:t>
      </w:r>
    </w:p>
    <w:p w:rsidR="004E50BE" w:rsidRPr="009219EA" w:rsidRDefault="004E50BE" w:rsidP="004E50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</w:p>
    <w:p w:rsidR="004E50BE" w:rsidRPr="009219EA" w:rsidRDefault="00C1235D" w:rsidP="004E50B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b/>
          <w:bCs/>
          <w:position w:val="-4"/>
          <w:sz w:val="24"/>
          <w:szCs w:val="24"/>
          <w:lang w:val="uk-UA"/>
        </w:rPr>
        <w:t xml:space="preserve">Стаття </w:t>
      </w:r>
      <w:r w:rsidR="004E50BE" w:rsidRPr="009219EA">
        <w:rPr>
          <w:rFonts w:ascii="Times New Roman" w:eastAsia="Times New Roman" w:hAnsi="Times New Roman" w:cs="Times New Roman"/>
          <w:b/>
          <w:bCs/>
          <w:position w:val="-4"/>
          <w:sz w:val="24"/>
          <w:szCs w:val="24"/>
          <w:lang w:val="uk-UA"/>
        </w:rPr>
        <w:t>IV. ОРГАНІЗАЦІЯ СПІВПРАЦІ</w:t>
      </w:r>
    </w:p>
    <w:p w:rsidR="004E50BE" w:rsidRPr="009219EA" w:rsidRDefault="004E50BE" w:rsidP="004E50BE">
      <w:pPr>
        <w:pStyle w:val="a3"/>
        <w:spacing w:line="276" w:lineRule="auto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ab/>
      </w:r>
    </w:p>
    <w:p w:rsidR="004E50BE" w:rsidRPr="009219EA" w:rsidRDefault="004E50BE" w:rsidP="004E50BE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 xml:space="preserve">4.1. Робочими органами, які забезпечують виконання цього Меморандуму, є органи управління </w:t>
      </w:r>
      <w:r w:rsidR="00C1235D"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 xml:space="preserve">СЮУ </w:t>
      </w: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та Інституту.</w:t>
      </w:r>
    </w:p>
    <w:p w:rsidR="004E50BE" w:rsidRPr="009219EA" w:rsidRDefault="004E50BE" w:rsidP="004E50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4.2. З метою реалізації цього Меморандуму Сторони в межах наявних ресурсів:</w:t>
      </w:r>
    </w:p>
    <w:p w:rsidR="004E50BE" w:rsidRPr="009219EA" w:rsidRDefault="004E50BE" w:rsidP="004E50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4.2.1. Розробляють та реалізують спільні проекти з питань, що відповідають меті Меморандуму;</w:t>
      </w:r>
    </w:p>
    <w:p w:rsidR="004E50BE" w:rsidRPr="009219EA" w:rsidRDefault="004E50BE" w:rsidP="004E50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 xml:space="preserve">4.2.2. Проводять спільні заходи: конференції, форуми, круглі столи, лекції, семінари, </w:t>
      </w:r>
      <w:proofErr w:type="spellStart"/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вебінари</w:t>
      </w:r>
      <w:proofErr w:type="spellEnd"/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 xml:space="preserve"> тощо за напрямами, що становлять взаємний інтерес;</w:t>
      </w:r>
    </w:p>
    <w:p w:rsidR="004E50BE" w:rsidRPr="009219EA" w:rsidRDefault="004E50BE" w:rsidP="004E50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 xml:space="preserve">4.2.3. Беруть участь у: розробці спільної наукової продукції, наданні експертних висновків; обговоренні проектів законів та інших нормативно-правових актів, що стосуються питань здійснення </w:t>
      </w:r>
      <w:r w:rsidR="00BB0892"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діяльності судових, правоохоронних, правозастосовних органів</w:t>
      </w: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 xml:space="preserve">. </w:t>
      </w:r>
    </w:p>
    <w:p w:rsidR="004E50BE" w:rsidRPr="009219EA" w:rsidRDefault="004E50BE" w:rsidP="004E50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4.2.4. Узгоджують інші спільні заходи в рамках Меморандуму.</w:t>
      </w:r>
    </w:p>
    <w:p w:rsidR="004E50BE" w:rsidRPr="009219EA" w:rsidRDefault="004E50BE" w:rsidP="004E50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4.3. Для забезпечення ефективної комунікації:</w:t>
      </w:r>
    </w:p>
    <w:p w:rsidR="004E50BE" w:rsidRPr="009219EA" w:rsidRDefault="004E50BE" w:rsidP="004E50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4.3.1. Кожна зі Сторін визначає контактну особу, відповідальну за координацію щодо виконання цього Меморандуму;</w:t>
      </w:r>
    </w:p>
    <w:p w:rsidR="004E50BE" w:rsidRPr="009219EA" w:rsidRDefault="004E50BE" w:rsidP="004E50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4.3.2. Перевага надається обміну інформацією та документами у електронному вигляді, за винятком інформації з обмеженим доступом або конфіденційної інформації.</w:t>
      </w:r>
    </w:p>
    <w:p w:rsidR="004E50BE" w:rsidRPr="009219EA" w:rsidRDefault="004E50BE" w:rsidP="004E50BE">
      <w:pPr>
        <w:pStyle w:val="a3"/>
        <w:spacing w:line="276" w:lineRule="auto"/>
        <w:jc w:val="both"/>
        <w:rPr>
          <w:rFonts w:ascii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ab/>
        <w:t xml:space="preserve">4.4. </w:t>
      </w: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>Робочі органи в рамках реалізації положень цього Меморандуму можуть залучати до співпраці третіх осіб, зокрема наукові установи, міжнародні, благодійні та громадські організації, а також окрем</w:t>
      </w:r>
      <w:r w:rsidR="00BB0892"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>і</w:t>
      </w: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 xml:space="preserve"> </w:t>
      </w:r>
      <w:r w:rsidR="00BB0892"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 xml:space="preserve">громадські </w:t>
      </w: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>об’єднання за їх згодою та згодою іншої сторони;</w:t>
      </w:r>
    </w:p>
    <w:p w:rsidR="004E50BE" w:rsidRPr="009219EA" w:rsidRDefault="004E50BE" w:rsidP="004E50BE">
      <w:pPr>
        <w:pStyle w:val="a3"/>
        <w:spacing w:line="276" w:lineRule="auto"/>
        <w:jc w:val="both"/>
        <w:rPr>
          <w:rFonts w:ascii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lastRenderedPageBreak/>
        <w:tab/>
        <w:t>4.5. Сторони залучають до спільної діяльності представників органів державної влади, громадських організацій у межах, встановлених нормативно-правовими актами та домовленостями з ними;</w:t>
      </w:r>
    </w:p>
    <w:p w:rsidR="004E50BE" w:rsidRPr="009219EA" w:rsidRDefault="004E50BE" w:rsidP="004E50BE">
      <w:pPr>
        <w:pStyle w:val="a3"/>
        <w:spacing w:line="276" w:lineRule="auto"/>
        <w:jc w:val="both"/>
        <w:rPr>
          <w:rFonts w:ascii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ab/>
        <w:t>4.6. Сторони беруть на себе зобов’язання зберігати конфіденційну інформацію, отриману в ході реалізації Меморандуму.</w:t>
      </w:r>
    </w:p>
    <w:p w:rsidR="004E50BE" w:rsidRPr="009219EA" w:rsidRDefault="004E50BE" w:rsidP="004E50BE">
      <w:pPr>
        <w:pStyle w:val="a3"/>
        <w:spacing w:line="276" w:lineRule="auto"/>
        <w:jc w:val="both"/>
        <w:rPr>
          <w:rFonts w:ascii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ab/>
        <w:t>4.7.Сторони зобов’язуються утримуватися від дій, які можуть заподіяти моральну чи іншу шкоду іншій Стороні.</w:t>
      </w:r>
    </w:p>
    <w:p w:rsidR="004E50BE" w:rsidRPr="009219EA" w:rsidRDefault="00C1235D" w:rsidP="004E50B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position w:val="-4"/>
          <w:sz w:val="24"/>
          <w:szCs w:val="24"/>
          <w:shd w:val="clear" w:color="auto" w:fill="FFFFFF"/>
          <w:lang w:val="uk-UA"/>
        </w:rPr>
      </w:pPr>
      <w:r w:rsidRPr="009219EA">
        <w:rPr>
          <w:rFonts w:ascii="Times New Roman" w:hAnsi="Times New Roman" w:cs="Times New Roman"/>
          <w:b/>
          <w:bCs/>
          <w:position w:val="-4"/>
          <w:sz w:val="24"/>
          <w:szCs w:val="24"/>
          <w:shd w:val="clear" w:color="auto" w:fill="FFFFFF"/>
          <w:lang w:val="uk-UA"/>
        </w:rPr>
        <w:t xml:space="preserve">Стаття </w:t>
      </w:r>
      <w:r w:rsidR="004E50BE" w:rsidRPr="009219EA">
        <w:rPr>
          <w:rFonts w:ascii="Times New Roman" w:hAnsi="Times New Roman" w:cs="Times New Roman"/>
          <w:b/>
          <w:bCs/>
          <w:position w:val="-4"/>
          <w:sz w:val="24"/>
          <w:szCs w:val="24"/>
          <w:shd w:val="clear" w:color="auto" w:fill="FFFFFF"/>
          <w:lang w:val="uk-UA"/>
        </w:rPr>
        <w:t xml:space="preserve">V. ЗВІТНІСТЬ </w:t>
      </w:r>
    </w:p>
    <w:p w:rsidR="004E50BE" w:rsidRPr="009219EA" w:rsidRDefault="004E50BE" w:rsidP="00BB0892">
      <w:pPr>
        <w:pStyle w:val="a5"/>
        <w:spacing w:line="276" w:lineRule="auto"/>
        <w:rPr>
          <w:rFonts w:ascii="Times New Roman" w:eastAsia="Times New Roman" w:hAnsi="Times New Roman" w:cs="Times New Roman"/>
          <w:color w:val="292B2C"/>
          <w:position w:val="-4"/>
          <w:sz w:val="24"/>
          <w:szCs w:val="24"/>
          <w:shd w:val="clear" w:color="auto" w:fill="FFFFFF"/>
          <w:lang w:val="uk-UA"/>
        </w:rPr>
      </w:pPr>
      <w:r w:rsidRPr="009219EA">
        <w:rPr>
          <w:rFonts w:ascii="Times New Roman" w:eastAsia="Times New Roman" w:hAnsi="Times New Roman" w:cs="Times New Roman"/>
          <w:b/>
          <w:bCs/>
          <w:position w:val="-4"/>
          <w:sz w:val="24"/>
          <w:szCs w:val="24"/>
          <w:shd w:val="clear" w:color="auto" w:fill="FFFFFF"/>
          <w:lang w:val="uk-UA"/>
        </w:rPr>
        <w:tab/>
      </w:r>
      <w:r w:rsidRPr="009219EA">
        <w:rPr>
          <w:rFonts w:ascii="Times New Roman" w:hAnsi="Times New Roman" w:cs="Times New Roman"/>
          <w:b/>
          <w:bCs/>
          <w:position w:val="-4"/>
          <w:sz w:val="24"/>
          <w:szCs w:val="24"/>
          <w:shd w:val="clear" w:color="auto" w:fill="FFFFFF"/>
          <w:lang w:val="uk-UA"/>
        </w:rPr>
        <w:t xml:space="preserve"> </w:t>
      </w: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shd w:val="clear" w:color="auto" w:fill="FFFFFF"/>
          <w:lang w:val="uk-UA"/>
        </w:rPr>
        <w:tab/>
        <w:t xml:space="preserve">5.1. </w:t>
      </w:r>
      <w:r w:rsidRPr="009219EA">
        <w:rPr>
          <w:rFonts w:ascii="Times New Roman" w:hAnsi="Times New Roman" w:cs="Times New Roman"/>
          <w:position w:val="-4"/>
          <w:sz w:val="24"/>
          <w:szCs w:val="24"/>
          <w:shd w:val="clear" w:color="auto" w:fill="FFFFFF"/>
          <w:lang w:val="uk-UA"/>
        </w:rPr>
        <w:t>Сторони мають право оприлюднювати інформацію про взаємоді</w:t>
      </w:r>
      <w:r w:rsidR="00C1235D" w:rsidRPr="009219EA">
        <w:rPr>
          <w:rFonts w:ascii="Times New Roman" w:hAnsi="Times New Roman" w:cs="Times New Roman"/>
          <w:position w:val="-4"/>
          <w:sz w:val="24"/>
          <w:szCs w:val="24"/>
          <w:shd w:val="clear" w:color="auto" w:fill="FFFFFF"/>
          <w:lang w:val="uk-UA"/>
        </w:rPr>
        <w:t>ю</w:t>
      </w:r>
      <w:r w:rsidRPr="009219EA">
        <w:rPr>
          <w:rFonts w:ascii="Times New Roman" w:hAnsi="Times New Roman" w:cs="Times New Roman"/>
          <w:position w:val="-4"/>
          <w:sz w:val="24"/>
          <w:szCs w:val="24"/>
          <w:shd w:val="clear" w:color="auto" w:fill="FFFFFF"/>
          <w:lang w:val="uk-UA"/>
        </w:rPr>
        <w:t>, а також про проведені спільні заходи на виконання умов цього Меморандуму за допомогою Інтернет-платформи</w:t>
      </w:r>
      <w:r w:rsidR="00C1235D" w:rsidRPr="009219EA">
        <w:rPr>
          <w:rFonts w:ascii="Times New Roman" w:hAnsi="Times New Roman" w:cs="Times New Roman"/>
          <w:position w:val="-4"/>
          <w:sz w:val="24"/>
          <w:szCs w:val="24"/>
          <w:shd w:val="clear" w:color="auto" w:fill="FFFFFF"/>
          <w:lang w:val="uk-UA"/>
        </w:rPr>
        <w:t xml:space="preserve"> «Союз юристів України», </w:t>
      </w:r>
      <w:r w:rsidR="00F93B61" w:rsidRPr="009219EA">
        <w:rPr>
          <w:rFonts w:ascii="Times New Roman" w:hAnsi="Times New Roman" w:cs="Times New Roman"/>
          <w:position w:val="-4"/>
          <w:sz w:val="24"/>
          <w:szCs w:val="24"/>
          <w:shd w:val="clear" w:color="auto" w:fill="FFFFFF"/>
          <w:lang w:val="uk-UA"/>
        </w:rPr>
        <w:t xml:space="preserve">сайті Інституту, </w:t>
      </w:r>
      <w:r w:rsidR="00C1235D" w:rsidRPr="009219EA">
        <w:rPr>
          <w:rFonts w:ascii="Times New Roman" w:hAnsi="Times New Roman" w:cs="Times New Roman"/>
          <w:position w:val="-4"/>
          <w:sz w:val="24"/>
          <w:szCs w:val="24"/>
          <w:shd w:val="clear" w:color="auto" w:fill="FFFFFF"/>
          <w:lang w:val="uk-UA"/>
        </w:rPr>
        <w:t>газет</w:t>
      </w:r>
      <w:r w:rsidR="00F93B61" w:rsidRPr="009219EA">
        <w:rPr>
          <w:rFonts w:ascii="Times New Roman" w:hAnsi="Times New Roman" w:cs="Times New Roman"/>
          <w:position w:val="-4"/>
          <w:sz w:val="24"/>
          <w:szCs w:val="24"/>
          <w:shd w:val="clear" w:color="auto" w:fill="FFFFFF"/>
          <w:lang w:val="uk-UA"/>
        </w:rPr>
        <w:t>і</w:t>
      </w:r>
      <w:r w:rsidR="00C1235D" w:rsidRPr="009219EA">
        <w:rPr>
          <w:rFonts w:ascii="Times New Roman" w:hAnsi="Times New Roman" w:cs="Times New Roman"/>
          <w:position w:val="-4"/>
          <w:sz w:val="24"/>
          <w:szCs w:val="24"/>
          <w:shd w:val="clear" w:color="auto" w:fill="FFFFFF"/>
          <w:lang w:val="uk-UA"/>
        </w:rPr>
        <w:t xml:space="preserve"> «Юридичній вісник України»</w:t>
      </w:r>
      <w:r w:rsidRPr="009219EA">
        <w:rPr>
          <w:rFonts w:ascii="Times New Roman" w:hAnsi="Times New Roman" w:cs="Times New Roman"/>
          <w:position w:val="-4"/>
          <w:sz w:val="24"/>
          <w:szCs w:val="24"/>
          <w:shd w:val="clear" w:color="auto" w:fill="FFFFFF"/>
          <w:lang w:val="uk-UA"/>
        </w:rPr>
        <w:t xml:space="preserve"> та інших ЗМІ.</w:t>
      </w:r>
    </w:p>
    <w:p w:rsidR="004E50BE" w:rsidRPr="009219EA" w:rsidRDefault="004E50BE" w:rsidP="004E50B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EE220C"/>
          <w:position w:val="-4"/>
          <w:sz w:val="24"/>
          <w:szCs w:val="24"/>
          <w:lang w:val="uk-UA"/>
        </w:rPr>
      </w:pPr>
    </w:p>
    <w:p w:rsidR="004E50BE" w:rsidRPr="009219EA" w:rsidRDefault="004E50BE" w:rsidP="004E50B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position w:val="-4"/>
          <w:sz w:val="24"/>
          <w:szCs w:val="24"/>
          <w:lang w:val="uk-UA"/>
        </w:rPr>
      </w:pPr>
      <w:r w:rsidRPr="009219EA">
        <w:rPr>
          <w:rFonts w:ascii="Times New Roman" w:hAnsi="Times New Roman" w:cs="Times New Roman"/>
          <w:b/>
          <w:bCs/>
          <w:position w:val="-4"/>
          <w:sz w:val="24"/>
          <w:szCs w:val="24"/>
          <w:lang w:val="uk-UA"/>
        </w:rPr>
        <w:t>VI. ПРИКІНЦЕВІ ПОЛОЖЕННЯ</w:t>
      </w:r>
    </w:p>
    <w:p w:rsidR="004E50BE" w:rsidRPr="009219EA" w:rsidRDefault="004E50BE" w:rsidP="004E50B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b/>
          <w:bCs/>
          <w:position w:val="-4"/>
          <w:sz w:val="24"/>
          <w:szCs w:val="24"/>
          <w:lang w:val="uk-UA"/>
        </w:rPr>
        <w:tab/>
      </w: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 xml:space="preserve">6.1. </w:t>
      </w:r>
      <w:r w:rsidR="00C1235D"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М</w:t>
      </w: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>еморандум укладено українською мовою у двох примірниках, кожен з яких має однакову юридичну силу.</w:t>
      </w:r>
    </w:p>
    <w:p w:rsidR="004E50BE" w:rsidRPr="009219EA" w:rsidRDefault="004E50BE" w:rsidP="004E50B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trike/>
          <w:color w:val="EE220C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ab/>
        <w:t xml:space="preserve">6.2. </w:t>
      </w: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 xml:space="preserve">Зміни до цього Меморандуму вносяться за ініціативою будь-якої із Сторін протягом одного місяця після їх затвердження </w:t>
      </w:r>
      <w:r w:rsidR="00C1235D"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>СЮУ</w:t>
      </w: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 xml:space="preserve"> та Інститутом.</w:t>
      </w:r>
    </w:p>
    <w:p w:rsidR="004E50BE" w:rsidRPr="009219EA" w:rsidRDefault="004E50BE" w:rsidP="004E50B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ab/>
        <w:t xml:space="preserve">6.3. </w:t>
      </w: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>Будь-які зміни до Меморандуму набирають чинності з наступного дня після їх підписання сторонами.</w:t>
      </w:r>
    </w:p>
    <w:p w:rsidR="004E50BE" w:rsidRPr="009219EA" w:rsidRDefault="004E50BE" w:rsidP="004E50B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ab/>
      </w:r>
      <w:r w:rsidR="00C1235D"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6</w:t>
      </w: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.</w:t>
      </w:r>
      <w:r w:rsidR="00C1235D"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4</w:t>
      </w: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. Меморандум набирає чинності з дня його підписання.</w:t>
      </w:r>
    </w:p>
    <w:p w:rsidR="004E50BE" w:rsidRPr="009219EA" w:rsidRDefault="00BB0892" w:rsidP="004E50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6.5</w:t>
      </w:r>
      <w:r w:rsidR="004E50BE"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 xml:space="preserve">. Меморандум укладається строком на </w:t>
      </w: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три</w:t>
      </w:r>
      <w:r w:rsidR="004E50BE"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 xml:space="preserve"> рок</w:t>
      </w: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и</w:t>
      </w:r>
      <w:r w:rsidR="004E50BE"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 xml:space="preserve">. Дія цього Меморандуму автоматично продовжується на наступний </w:t>
      </w: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 xml:space="preserve">трирічний </w:t>
      </w:r>
      <w:r w:rsidR="004E50BE"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термін, якщо жодна із Сторін письмово не повідомить іншу про свій намір припинити його дію не пізніше як за один місяць до закінчення строку дії цього Меморандуму.</w:t>
      </w:r>
    </w:p>
    <w:p w:rsidR="004E50BE" w:rsidRPr="009219EA" w:rsidRDefault="00BB0892" w:rsidP="004E50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 xml:space="preserve">6.6. </w:t>
      </w:r>
      <w:r w:rsidR="004E50BE"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 xml:space="preserve">Сторони можуть достроково припинити дію цього Меморандуму в будь-який час, письмово повідомивши про це іншу Сторону не пізніше ніж за </w:t>
      </w: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два місяці</w:t>
      </w:r>
      <w:r w:rsidR="004E50BE"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.</w:t>
      </w:r>
    </w:p>
    <w:p w:rsidR="004E50BE" w:rsidRPr="009219EA" w:rsidRDefault="00BB0892" w:rsidP="004E50B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6.</w:t>
      </w:r>
      <w:r w:rsidR="004E50BE"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>7. У разі припинення дії цього Меморандуму заходи, які було розпочато на підставі Меморандуму й не завершено протягом строку його дії, продовжуються і завершуються згідно з умовами, що були раніше узгоджені Сторонами, за винятком випадків, коли завершити ці заходи неможливо.</w:t>
      </w:r>
    </w:p>
    <w:p w:rsidR="004E50BE" w:rsidRPr="009219EA" w:rsidRDefault="004E50BE" w:rsidP="004E50B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  <w:r w:rsidRPr="009219EA">
        <w:rPr>
          <w:rFonts w:ascii="Times New Roman" w:eastAsia="Times New Roman" w:hAnsi="Times New Roman" w:cs="Times New Roman"/>
          <w:b/>
          <w:bCs/>
          <w:position w:val="-4"/>
          <w:sz w:val="24"/>
          <w:szCs w:val="24"/>
          <w:lang w:val="uk-UA"/>
        </w:rPr>
        <w:tab/>
      </w:r>
      <w:r w:rsidR="00BB0892" w:rsidRPr="009219EA">
        <w:rPr>
          <w:rFonts w:ascii="Times New Roman" w:eastAsia="Times New Roman" w:hAnsi="Times New Roman" w:cs="Times New Roman"/>
          <w:b/>
          <w:bCs/>
          <w:position w:val="-4"/>
          <w:sz w:val="24"/>
          <w:szCs w:val="24"/>
          <w:lang w:val="uk-UA"/>
        </w:rPr>
        <w:t>6.</w:t>
      </w:r>
      <w:r w:rsidRPr="009219EA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t xml:space="preserve">8. </w:t>
      </w:r>
      <w:r w:rsidRPr="009219EA">
        <w:rPr>
          <w:rFonts w:ascii="Times New Roman" w:hAnsi="Times New Roman" w:cs="Times New Roman"/>
          <w:position w:val="-4"/>
          <w:sz w:val="24"/>
          <w:szCs w:val="24"/>
          <w:lang w:val="uk-UA"/>
        </w:rPr>
        <w:t>Будь-які спірні питання щодо тлумачення або застосування положень цього Меморандуму вирішуються Сторонами шляхом консультацій та досягненням взаємної згоди.</w:t>
      </w:r>
    </w:p>
    <w:p w:rsidR="004E50BE" w:rsidRPr="009219EA" w:rsidRDefault="004E50BE" w:rsidP="004E50B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</w:p>
    <w:p w:rsidR="004E50BE" w:rsidRPr="009219EA" w:rsidRDefault="004E50BE" w:rsidP="004E50B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</w:p>
    <w:p w:rsidR="004E50BE" w:rsidRPr="009219EA" w:rsidRDefault="004E50BE" w:rsidP="004E50B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</w:pPr>
    </w:p>
    <w:tbl>
      <w:tblPr>
        <w:tblStyle w:val="a6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97"/>
      </w:tblGrid>
      <w:tr w:rsidR="004E50BE" w:rsidRPr="009219EA" w:rsidTr="009A410C">
        <w:trPr>
          <w:trHeight w:val="2240"/>
        </w:trPr>
        <w:tc>
          <w:tcPr>
            <w:tcW w:w="4678" w:type="dxa"/>
          </w:tcPr>
          <w:p w:rsidR="004E50BE" w:rsidRPr="009219EA" w:rsidRDefault="00BB0892" w:rsidP="009A410C">
            <w:pPr>
              <w:autoSpaceDE w:val="0"/>
              <w:autoSpaceDN w:val="0"/>
              <w:adjustRightInd w:val="0"/>
              <w:spacing w:after="120" w:line="276" w:lineRule="auto"/>
              <w:ind w:left="-105"/>
              <w:contextualSpacing/>
              <w:rPr>
                <w:b/>
                <w:lang w:val="uk-UA"/>
              </w:rPr>
            </w:pPr>
            <w:r w:rsidRPr="009219EA">
              <w:rPr>
                <w:b/>
                <w:lang w:val="uk-UA"/>
              </w:rPr>
              <w:t xml:space="preserve">Голова Всеукраїнського громадського об’єднання «Союз юристів </w:t>
            </w:r>
            <w:r w:rsidR="004E50BE" w:rsidRPr="009219EA">
              <w:rPr>
                <w:b/>
                <w:lang w:val="uk-UA"/>
              </w:rPr>
              <w:t>України»</w:t>
            </w:r>
          </w:p>
          <w:p w:rsidR="004E50BE" w:rsidRPr="009219EA" w:rsidRDefault="004E50BE" w:rsidP="009A410C">
            <w:p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lang w:val="uk-UA"/>
              </w:rPr>
            </w:pPr>
          </w:p>
          <w:p w:rsidR="00BB0892" w:rsidRPr="009219EA" w:rsidRDefault="004E50BE" w:rsidP="009A410C">
            <w:pPr>
              <w:autoSpaceDE w:val="0"/>
              <w:autoSpaceDN w:val="0"/>
              <w:adjustRightInd w:val="0"/>
              <w:spacing w:after="120" w:line="276" w:lineRule="auto"/>
              <w:ind w:left="-105"/>
              <w:contextualSpacing/>
              <w:rPr>
                <w:b/>
                <w:lang w:val="uk-UA"/>
              </w:rPr>
            </w:pPr>
            <w:r w:rsidRPr="009219EA">
              <w:rPr>
                <w:b/>
                <w:lang w:val="uk-UA"/>
              </w:rPr>
              <w:t xml:space="preserve"> </w:t>
            </w:r>
          </w:p>
          <w:p w:rsidR="004E50BE" w:rsidRPr="009219EA" w:rsidRDefault="004E50BE" w:rsidP="009A410C">
            <w:pPr>
              <w:autoSpaceDE w:val="0"/>
              <w:autoSpaceDN w:val="0"/>
              <w:adjustRightInd w:val="0"/>
              <w:spacing w:after="120" w:line="276" w:lineRule="auto"/>
              <w:ind w:left="-105"/>
              <w:contextualSpacing/>
              <w:rPr>
                <w:b/>
                <w:lang w:val="uk-UA"/>
              </w:rPr>
            </w:pPr>
            <w:r w:rsidRPr="009219EA">
              <w:rPr>
                <w:b/>
                <w:lang w:val="uk-UA"/>
              </w:rPr>
              <w:t xml:space="preserve"> ___________________</w:t>
            </w:r>
          </w:p>
          <w:p w:rsidR="004E50BE" w:rsidRPr="009219EA" w:rsidRDefault="00BB0892" w:rsidP="009A410C">
            <w:pPr>
              <w:autoSpaceDE w:val="0"/>
              <w:autoSpaceDN w:val="0"/>
              <w:adjustRightInd w:val="0"/>
              <w:spacing w:after="120" w:line="276" w:lineRule="auto"/>
              <w:ind w:left="-105"/>
              <w:contextualSpacing/>
              <w:rPr>
                <w:b/>
                <w:lang w:val="uk-UA"/>
              </w:rPr>
            </w:pPr>
            <w:r w:rsidRPr="009219EA">
              <w:rPr>
                <w:b/>
                <w:lang w:val="uk-UA"/>
              </w:rPr>
              <w:t xml:space="preserve">  С. М. Піскун</w:t>
            </w:r>
          </w:p>
          <w:p w:rsidR="004E50BE" w:rsidRPr="009219EA" w:rsidRDefault="004E50BE" w:rsidP="009A410C">
            <w:p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b/>
                <w:lang w:val="uk-UA"/>
              </w:rPr>
            </w:pPr>
          </w:p>
          <w:p w:rsidR="004E50BE" w:rsidRPr="009219EA" w:rsidRDefault="004E50BE" w:rsidP="009A410C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b/>
                <w:lang w:val="uk-UA"/>
              </w:rPr>
            </w:pPr>
          </w:p>
        </w:tc>
        <w:tc>
          <w:tcPr>
            <w:tcW w:w="4997" w:type="dxa"/>
          </w:tcPr>
          <w:p w:rsidR="004E50BE" w:rsidRPr="009219EA" w:rsidRDefault="004E50BE" w:rsidP="009A410C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b/>
                <w:lang w:val="uk-UA"/>
              </w:rPr>
            </w:pPr>
            <w:r w:rsidRPr="009219EA">
              <w:rPr>
                <w:b/>
                <w:lang w:val="uk-UA"/>
              </w:rPr>
              <w:t>Виконуюча обов’язків Директора Інституту права Київського національного університету імені Тараса Шевченка</w:t>
            </w:r>
          </w:p>
          <w:p w:rsidR="004E50BE" w:rsidRPr="009219EA" w:rsidRDefault="004E50BE" w:rsidP="009A410C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b/>
                <w:lang w:val="uk-UA"/>
              </w:rPr>
            </w:pPr>
          </w:p>
          <w:p w:rsidR="004E50BE" w:rsidRPr="009219EA" w:rsidRDefault="004E50BE" w:rsidP="009A410C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b/>
                <w:lang w:val="uk-UA"/>
              </w:rPr>
            </w:pPr>
            <w:r w:rsidRPr="009219EA">
              <w:rPr>
                <w:b/>
                <w:lang w:val="uk-UA"/>
              </w:rPr>
              <w:t>_______________________________________</w:t>
            </w:r>
          </w:p>
          <w:p w:rsidR="004E50BE" w:rsidRPr="009219EA" w:rsidRDefault="004E50BE" w:rsidP="009A410C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b/>
                <w:lang w:val="uk-UA"/>
              </w:rPr>
            </w:pPr>
            <w:r w:rsidRPr="009219EA">
              <w:rPr>
                <w:b/>
                <w:lang w:val="uk-UA"/>
              </w:rPr>
              <w:t>О.П. Орлюк</w:t>
            </w:r>
          </w:p>
          <w:p w:rsidR="004E50BE" w:rsidRPr="009219EA" w:rsidRDefault="004E50BE" w:rsidP="009A410C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b/>
                <w:lang w:val="uk-UA"/>
              </w:rPr>
            </w:pPr>
          </w:p>
        </w:tc>
      </w:tr>
    </w:tbl>
    <w:p w:rsidR="00BE0FFB" w:rsidRPr="009219EA" w:rsidRDefault="00C82D83">
      <w:pPr>
        <w:rPr>
          <w:lang w:val="uk-UA"/>
        </w:rPr>
      </w:pPr>
    </w:p>
    <w:sectPr w:rsidR="00BE0FFB" w:rsidRPr="0092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BE"/>
    <w:rsid w:val="004B30C5"/>
    <w:rsid w:val="004E50BE"/>
    <w:rsid w:val="005139DE"/>
    <w:rsid w:val="009219EA"/>
    <w:rsid w:val="00BB0892"/>
    <w:rsid w:val="00C1235D"/>
    <w:rsid w:val="00C82D83"/>
    <w:rsid w:val="00F563ED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EFBC"/>
  <w15:chartTrackingRefBased/>
  <w15:docId w15:val="{F1957CD1-1048-4CD5-B488-252E5285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50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4E50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4E50BE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sid w:val="004E50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59"/>
    <w:rsid w:val="004E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Kovalskiy</dc:creator>
  <cp:keywords/>
  <dc:description/>
  <cp:lastModifiedBy>Kovalskiy</cp:lastModifiedBy>
  <cp:revision>4</cp:revision>
  <dcterms:created xsi:type="dcterms:W3CDTF">2020-07-30T13:09:00Z</dcterms:created>
  <dcterms:modified xsi:type="dcterms:W3CDTF">2020-07-30T13:33:00Z</dcterms:modified>
</cp:coreProperties>
</file>