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A" w:rsidRPr="005B5002" w:rsidRDefault="006B4E1A" w:rsidP="009B51FA">
      <w:pPr>
        <w:pStyle w:val="a4"/>
        <w:jc w:val="right"/>
        <w:rPr>
          <w:u w:val="single"/>
          <w:lang w:val="uk-UA"/>
        </w:rPr>
      </w:pPr>
      <w:r>
        <w:rPr>
          <w:rStyle w:val="ac"/>
          <w:color w:val="000000"/>
          <w:sz w:val="28"/>
          <w:szCs w:val="28"/>
          <w:u w:val="single"/>
          <w:lang w:val="uk-UA"/>
        </w:rPr>
        <w:t xml:space="preserve"> </w:t>
      </w:r>
    </w:p>
    <w:p w:rsidR="009B51FA" w:rsidRDefault="009B51FA" w:rsidP="009B51FA">
      <w:pPr>
        <w:pStyle w:val="ad"/>
        <w:rPr>
          <w:rFonts w:ascii="Tahoma" w:hAnsi="Tahoma" w:cs="Tahoma"/>
          <w:color w:val="000000"/>
          <w:sz w:val="18"/>
          <w:szCs w:val="18"/>
        </w:rPr>
      </w:pPr>
      <w:r>
        <w:rPr>
          <w:rStyle w:val="ac"/>
          <w:color w:val="000000"/>
          <w:sz w:val="18"/>
          <w:szCs w:val="18"/>
        </w:rPr>
        <w:t> </w:t>
      </w:r>
    </w:p>
    <w:p w:rsidR="009B51FA" w:rsidRDefault="009B51FA" w:rsidP="009B51FA">
      <w:pPr>
        <w:pStyle w:val="a4"/>
        <w:jc w:val="center"/>
        <w:rPr>
          <w:rStyle w:val="ac"/>
          <w:color w:val="000000"/>
          <w:sz w:val="28"/>
          <w:szCs w:val="28"/>
          <w:lang w:val="uk-UA"/>
        </w:rPr>
      </w:pPr>
      <w:r w:rsidRPr="0045277D">
        <w:rPr>
          <w:rStyle w:val="ac"/>
          <w:color w:val="000000"/>
          <w:sz w:val="28"/>
          <w:szCs w:val="28"/>
        </w:rPr>
        <w:t>РЕЗОЛЮЦІЯ</w:t>
      </w:r>
      <w:r w:rsidRPr="0045277D">
        <w:br/>
      </w:r>
      <w:r>
        <w:rPr>
          <w:rStyle w:val="ac"/>
          <w:color w:val="000000"/>
          <w:sz w:val="28"/>
          <w:szCs w:val="28"/>
          <w:lang w:val="uk-UA"/>
        </w:rPr>
        <w:t xml:space="preserve"> </w:t>
      </w:r>
      <w:proofErr w:type="spellStart"/>
      <w:r w:rsidRPr="0045277D">
        <w:rPr>
          <w:rStyle w:val="ac"/>
          <w:color w:val="000000"/>
          <w:sz w:val="28"/>
          <w:szCs w:val="28"/>
        </w:rPr>
        <w:t>Всеукраїнської</w:t>
      </w:r>
      <w:proofErr w:type="spellEnd"/>
      <w:r w:rsidRPr="0045277D">
        <w:rPr>
          <w:rStyle w:val="ac"/>
          <w:color w:val="000000"/>
          <w:sz w:val="28"/>
          <w:szCs w:val="28"/>
        </w:rPr>
        <w:t xml:space="preserve"> </w:t>
      </w:r>
      <w:proofErr w:type="spellStart"/>
      <w:r w:rsidRPr="0045277D">
        <w:rPr>
          <w:rStyle w:val="ac"/>
          <w:color w:val="000000"/>
          <w:sz w:val="28"/>
          <w:szCs w:val="28"/>
        </w:rPr>
        <w:t>акції</w:t>
      </w:r>
      <w:proofErr w:type="spellEnd"/>
      <w:r w:rsidRPr="0045277D">
        <w:rPr>
          <w:rStyle w:val="ac"/>
          <w:color w:val="000000"/>
          <w:sz w:val="28"/>
          <w:szCs w:val="28"/>
        </w:rPr>
        <w:t xml:space="preserve"> протесту </w:t>
      </w:r>
    </w:p>
    <w:p w:rsidR="009B51FA" w:rsidRDefault="009B51FA" w:rsidP="009B51FA">
      <w:pPr>
        <w:pStyle w:val="a4"/>
        <w:jc w:val="center"/>
        <w:rPr>
          <w:rStyle w:val="ac"/>
          <w:color w:val="000000"/>
          <w:sz w:val="28"/>
          <w:szCs w:val="28"/>
          <w:lang w:val="uk-UA"/>
        </w:rPr>
      </w:pPr>
      <w:r w:rsidRPr="0045277D">
        <w:rPr>
          <w:rStyle w:val="ac"/>
          <w:color w:val="000000"/>
          <w:sz w:val="28"/>
          <w:szCs w:val="28"/>
        </w:rPr>
        <w:t xml:space="preserve">у </w:t>
      </w:r>
      <w:proofErr w:type="spellStart"/>
      <w:r w:rsidRPr="0045277D">
        <w:rPr>
          <w:rStyle w:val="ac"/>
          <w:color w:val="000000"/>
          <w:sz w:val="28"/>
          <w:szCs w:val="28"/>
        </w:rPr>
        <w:t>боротьбі</w:t>
      </w:r>
      <w:proofErr w:type="spellEnd"/>
      <w:r w:rsidRPr="0045277D">
        <w:rPr>
          <w:rStyle w:val="ac"/>
          <w:color w:val="000000"/>
          <w:sz w:val="28"/>
          <w:szCs w:val="28"/>
        </w:rPr>
        <w:t xml:space="preserve"> за </w:t>
      </w:r>
      <w:r>
        <w:rPr>
          <w:rStyle w:val="ac"/>
          <w:color w:val="000000"/>
          <w:sz w:val="28"/>
          <w:szCs w:val="28"/>
          <w:lang w:val="uk-UA"/>
        </w:rPr>
        <w:t>поновлення належного пенсійного забезпечення</w:t>
      </w:r>
    </w:p>
    <w:p w:rsidR="009B51FA" w:rsidRPr="005B5002" w:rsidRDefault="009B51FA" w:rsidP="009B51FA">
      <w:pPr>
        <w:pStyle w:val="a4"/>
        <w:jc w:val="center"/>
        <w:rPr>
          <w:rStyle w:val="ac"/>
          <w:color w:val="000000"/>
          <w:sz w:val="28"/>
          <w:szCs w:val="28"/>
          <w:lang w:val="uk-UA"/>
        </w:rPr>
      </w:pPr>
      <w:r>
        <w:rPr>
          <w:rStyle w:val="ac"/>
          <w:color w:val="000000"/>
          <w:sz w:val="28"/>
          <w:szCs w:val="28"/>
          <w:lang w:val="uk-UA"/>
        </w:rPr>
        <w:t xml:space="preserve"> і соціального захисту</w:t>
      </w:r>
      <w:r w:rsidRPr="00F062CE">
        <w:rPr>
          <w:rStyle w:val="ac"/>
          <w:color w:val="000000"/>
          <w:sz w:val="28"/>
          <w:szCs w:val="28"/>
        </w:rPr>
        <w:t xml:space="preserve"> </w:t>
      </w:r>
      <w:proofErr w:type="spellStart"/>
      <w:r w:rsidRPr="0045277D">
        <w:rPr>
          <w:rStyle w:val="ac"/>
          <w:color w:val="000000"/>
          <w:sz w:val="28"/>
          <w:szCs w:val="28"/>
        </w:rPr>
        <w:t>чорнобильців</w:t>
      </w:r>
      <w:proofErr w:type="spellEnd"/>
    </w:p>
    <w:p w:rsidR="009B51FA" w:rsidRPr="003C4DB5" w:rsidRDefault="009B51FA" w:rsidP="009B51FA">
      <w:pPr>
        <w:pStyle w:val="a4"/>
        <w:jc w:val="center"/>
        <w:rPr>
          <w:rStyle w:val="ac"/>
          <w:color w:val="000000"/>
          <w:sz w:val="28"/>
          <w:szCs w:val="28"/>
          <w:lang w:val="uk-UA"/>
        </w:rPr>
      </w:pPr>
    </w:p>
    <w:p w:rsidR="009B51FA" w:rsidRDefault="009B51FA" w:rsidP="009B51FA">
      <w:pPr>
        <w:pStyle w:val="a4"/>
        <w:rPr>
          <w:rStyle w:val="ae"/>
          <w:rFonts w:eastAsiaTheme="majorEastAsia"/>
          <w:b/>
          <w:bCs/>
          <w:color w:val="000000"/>
          <w:sz w:val="28"/>
          <w:szCs w:val="28"/>
          <w:lang w:val="uk-UA"/>
        </w:rPr>
      </w:pPr>
      <w:r>
        <w:rPr>
          <w:rStyle w:val="ae"/>
          <w:rFonts w:eastAsiaTheme="majorEastAsia"/>
          <w:b/>
          <w:bCs/>
          <w:color w:val="000000"/>
          <w:sz w:val="28"/>
          <w:szCs w:val="28"/>
          <w:lang w:val="uk-UA"/>
        </w:rPr>
        <w:t>23 травня 2018</w:t>
      </w:r>
      <w:r w:rsidRPr="003C4DB5">
        <w:rPr>
          <w:rStyle w:val="ae"/>
          <w:rFonts w:eastAsiaTheme="majorEastAsia"/>
          <w:b/>
          <w:bCs/>
          <w:color w:val="000000"/>
          <w:sz w:val="28"/>
          <w:szCs w:val="28"/>
          <w:lang w:val="uk-UA"/>
        </w:rPr>
        <w:t xml:space="preserve"> року</w:t>
      </w:r>
      <w:r w:rsidRPr="0045277D">
        <w:rPr>
          <w:rStyle w:val="ae"/>
          <w:rFonts w:eastAsiaTheme="majorEastAsia"/>
          <w:b/>
          <w:bCs/>
          <w:color w:val="000000"/>
          <w:sz w:val="28"/>
          <w:szCs w:val="28"/>
        </w:rPr>
        <w:t>                                            </w:t>
      </w:r>
      <w:r w:rsidRPr="003C4DB5">
        <w:rPr>
          <w:rStyle w:val="ae"/>
          <w:rFonts w:eastAsiaTheme="majorEastAsia"/>
          <w:b/>
          <w:bCs/>
          <w:color w:val="000000"/>
          <w:sz w:val="28"/>
          <w:szCs w:val="28"/>
          <w:lang w:val="uk-UA"/>
        </w:rPr>
        <w:t xml:space="preserve"> </w:t>
      </w:r>
      <w:r w:rsidRPr="0045277D">
        <w:rPr>
          <w:rStyle w:val="ae"/>
          <w:rFonts w:eastAsiaTheme="majorEastAsia"/>
          <w:b/>
          <w:bCs/>
          <w:color w:val="000000"/>
          <w:sz w:val="28"/>
          <w:szCs w:val="28"/>
        </w:rPr>
        <w:t>          </w:t>
      </w:r>
      <w:r>
        <w:rPr>
          <w:rStyle w:val="ae"/>
          <w:rFonts w:eastAsiaTheme="majorEastAsia"/>
          <w:b/>
          <w:bCs/>
          <w:color w:val="000000"/>
          <w:sz w:val="28"/>
          <w:szCs w:val="28"/>
          <w:lang w:val="uk-UA"/>
        </w:rPr>
        <w:t xml:space="preserve">                                         </w:t>
      </w:r>
      <w:proofErr w:type="spellStart"/>
      <w:r w:rsidRPr="003C4DB5">
        <w:rPr>
          <w:rStyle w:val="ae"/>
          <w:rFonts w:eastAsiaTheme="majorEastAsia"/>
          <w:b/>
          <w:bCs/>
          <w:color w:val="000000"/>
          <w:sz w:val="28"/>
          <w:szCs w:val="28"/>
          <w:lang w:val="uk-UA"/>
        </w:rPr>
        <w:t>м.Київ</w:t>
      </w:r>
      <w:proofErr w:type="spellEnd"/>
    </w:p>
    <w:p w:rsidR="009B51FA" w:rsidRPr="003C4DB5" w:rsidRDefault="009B51FA" w:rsidP="009B51FA">
      <w:pPr>
        <w:pStyle w:val="a4"/>
        <w:jc w:val="center"/>
        <w:rPr>
          <w:lang w:val="uk-UA"/>
        </w:rPr>
      </w:pPr>
    </w:p>
    <w:p w:rsidR="009B51FA" w:rsidRDefault="009B51FA" w:rsidP="009B51FA">
      <w:pPr>
        <w:pStyle w:val="a4"/>
        <w:jc w:val="both"/>
        <w:rPr>
          <w:sz w:val="26"/>
          <w:szCs w:val="26"/>
          <w:lang w:val="uk-UA"/>
        </w:rPr>
      </w:pPr>
      <w:r w:rsidRPr="00A42B6A">
        <w:rPr>
          <w:rFonts w:ascii="Tahoma" w:hAnsi="Tahoma" w:cs="Tahoma"/>
          <w:sz w:val="28"/>
          <w:szCs w:val="28"/>
        </w:rPr>
        <w:t>         </w:t>
      </w:r>
      <w:r w:rsidRPr="003C4DB5">
        <w:rPr>
          <w:rFonts w:ascii="Tahoma" w:hAnsi="Tahoma" w:cs="Tahoma"/>
          <w:sz w:val="28"/>
          <w:szCs w:val="28"/>
          <w:lang w:val="uk-UA"/>
        </w:rPr>
        <w:t xml:space="preserve"> </w:t>
      </w:r>
      <w:r>
        <w:rPr>
          <w:sz w:val="26"/>
          <w:szCs w:val="26"/>
          <w:lang w:val="uk-UA"/>
        </w:rPr>
        <w:t xml:space="preserve">Ми, </w:t>
      </w:r>
      <w:r w:rsidRPr="00351ACF">
        <w:rPr>
          <w:sz w:val="26"/>
          <w:szCs w:val="26"/>
          <w:lang w:val="uk-UA"/>
        </w:rPr>
        <w:t>представники усіх регіонів</w:t>
      </w:r>
      <w:r>
        <w:rPr>
          <w:sz w:val="26"/>
          <w:szCs w:val="26"/>
          <w:lang w:val="uk-UA"/>
        </w:rPr>
        <w:t xml:space="preserve"> України, звинувачуємо органи державної влади</w:t>
      </w:r>
      <w:r w:rsidRPr="00351ACF">
        <w:rPr>
          <w:sz w:val="26"/>
          <w:szCs w:val="26"/>
          <w:lang w:val="uk-UA"/>
        </w:rPr>
        <w:t xml:space="preserve"> </w:t>
      </w:r>
      <w:r>
        <w:rPr>
          <w:sz w:val="26"/>
          <w:szCs w:val="26"/>
          <w:lang w:val="uk-UA"/>
        </w:rPr>
        <w:t>у порушенні вимог</w:t>
      </w:r>
      <w:r w:rsidRPr="00351ACF">
        <w:rPr>
          <w:sz w:val="26"/>
          <w:szCs w:val="26"/>
          <w:lang w:val="uk-UA"/>
        </w:rPr>
        <w:t xml:space="preserve"> Конституції України і </w:t>
      </w:r>
      <w:r>
        <w:rPr>
          <w:sz w:val="26"/>
          <w:szCs w:val="26"/>
          <w:lang w:val="uk-UA"/>
        </w:rPr>
        <w:t>національного</w:t>
      </w:r>
      <w:r w:rsidRPr="00351ACF">
        <w:rPr>
          <w:sz w:val="26"/>
          <w:szCs w:val="26"/>
          <w:lang w:val="uk-UA"/>
        </w:rPr>
        <w:t xml:space="preserve"> законодавства щодо забезпечення соціальних гарантій учасників ліквідації аварії на Ч</w:t>
      </w:r>
      <w:r>
        <w:rPr>
          <w:sz w:val="26"/>
          <w:szCs w:val="26"/>
          <w:lang w:val="uk-UA"/>
        </w:rPr>
        <w:t xml:space="preserve">орнобильській </w:t>
      </w:r>
      <w:r w:rsidRPr="00351ACF">
        <w:rPr>
          <w:sz w:val="26"/>
          <w:szCs w:val="26"/>
          <w:lang w:val="uk-UA"/>
        </w:rPr>
        <w:t>АЕС</w:t>
      </w:r>
      <w:r>
        <w:rPr>
          <w:sz w:val="26"/>
          <w:szCs w:val="26"/>
          <w:lang w:val="uk-UA"/>
        </w:rPr>
        <w:t xml:space="preserve"> та інших категорій громадян, постраждалих внаслідок Чорнобильської катастрофи. Протягом року Урядом України не зроблено жодного кроку на виконання доручення Президента України від 23 травня 2017 року щодо вирішення соціальних проблем чорнобильців.</w:t>
      </w:r>
      <w:r w:rsidRPr="00351ACF">
        <w:rPr>
          <w:sz w:val="26"/>
          <w:szCs w:val="26"/>
          <w:lang w:val="uk-UA"/>
        </w:rPr>
        <w:t xml:space="preserve"> </w:t>
      </w:r>
      <w:r>
        <w:rPr>
          <w:sz w:val="26"/>
          <w:szCs w:val="26"/>
          <w:lang w:val="uk-UA"/>
        </w:rPr>
        <w:t xml:space="preserve">  </w:t>
      </w:r>
      <w:r w:rsidRPr="00351ACF">
        <w:rPr>
          <w:sz w:val="26"/>
          <w:szCs w:val="26"/>
          <w:lang w:val="uk-UA"/>
        </w:rPr>
        <w:t xml:space="preserve">    </w:t>
      </w:r>
      <w:r w:rsidRPr="00351ACF">
        <w:rPr>
          <w:rStyle w:val="apple-converted-space"/>
          <w:color w:val="000000"/>
          <w:sz w:val="26"/>
          <w:szCs w:val="26"/>
        </w:rPr>
        <w:t> </w:t>
      </w:r>
      <w:r w:rsidRPr="00351ACF">
        <w:rPr>
          <w:sz w:val="26"/>
          <w:szCs w:val="26"/>
          <w:lang w:val="uk-UA"/>
        </w:rPr>
        <w:br/>
      </w:r>
      <w:r w:rsidRPr="00351ACF">
        <w:rPr>
          <w:rFonts w:ascii="Tahoma" w:hAnsi="Tahoma" w:cs="Tahoma"/>
          <w:sz w:val="26"/>
          <w:szCs w:val="26"/>
          <w:lang w:val="uk-UA"/>
        </w:rPr>
        <w:t xml:space="preserve">               </w:t>
      </w:r>
      <w:r w:rsidRPr="00F062CE">
        <w:rPr>
          <w:sz w:val="26"/>
          <w:szCs w:val="26"/>
          <w:lang w:val="uk-UA"/>
        </w:rPr>
        <w:t>Влада навмисно не хоче поновлювати</w:t>
      </w:r>
      <w:r>
        <w:rPr>
          <w:rFonts w:ascii="Tahoma" w:hAnsi="Tahoma" w:cs="Tahoma"/>
          <w:sz w:val="26"/>
          <w:szCs w:val="26"/>
          <w:lang w:val="uk-UA"/>
        </w:rPr>
        <w:t xml:space="preserve"> </w:t>
      </w:r>
      <w:r>
        <w:rPr>
          <w:sz w:val="26"/>
          <w:szCs w:val="26"/>
          <w:lang w:val="uk-UA"/>
        </w:rPr>
        <w:t>соціальний захист</w:t>
      </w:r>
      <w:r w:rsidRPr="00351ACF">
        <w:rPr>
          <w:sz w:val="26"/>
          <w:szCs w:val="26"/>
          <w:lang w:val="uk-UA"/>
        </w:rPr>
        <w:t xml:space="preserve"> чорнобильців</w:t>
      </w:r>
      <w:r>
        <w:rPr>
          <w:sz w:val="26"/>
          <w:szCs w:val="26"/>
          <w:lang w:val="uk-UA"/>
        </w:rPr>
        <w:t>, який був зруйнований сумнозвісним антиконституційним з</w:t>
      </w:r>
      <w:r w:rsidRPr="00351ACF">
        <w:rPr>
          <w:sz w:val="26"/>
          <w:szCs w:val="26"/>
          <w:lang w:val="uk-UA"/>
        </w:rPr>
        <w:t>аконом № 76, прийнятим в ніч з 28 на 29 гр</w:t>
      </w:r>
      <w:r>
        <w:rPr>
          <w:sz w:val="26"/>
          <w:szCs w:val="26"/>
          <w:lang w:val="uk-UA"/>
        </w:rPr>
        <w:t>удня 2014 року.</w:t>
      </w:r>
      <w:r w:rsidRPr="00351ACF">
        <w:rPr>
          <w:sz w:val="26"/>
          <w:szCs w:val="26"/>
          <w:lang w:val="uk-UA"/>
        </w:rPr>
        <w:t xml:space="preserve"> </w:t>
      </w:r>
      <w:r>
        <w:rPr>
          <w:sz w:val="26"/>
          <w:szCs w:val="26"/>
          <w:lang w:val="uk-UA"/>
        </w:rPr>
        <w:t xml:space="preserve"> </w:t>
      </w:r>
    </w:p>
    <w:p w:rsidR="009B51FA" w:rsidRDefault="009B51FA" w:rsidP="009B51FA">
      <w:pPr>
        <w:pStyle w:val="a4"/>
        <w:jc w:val="both"/>
        <w:rPr>
          <w:sz w:val="26"/>
          <w:szCs w:val="26"/>
          <w:lang w:val="uk-UA"/>
        </w:rPr>
      </w:pPr>
      <w:r w:rsidRPr="00351ACF">
        <w:rPr>
          <w:rFonts w:ascii="Tahoma" w:hAnsi="Tahoma" w:cs="Tahoma"/>
          <w:sz w:val="26"/>
          <w:szCs w:val="26"/>
          <w:lang w:val="uk-UA"/>
        </w:rPr>
        <w:t xml:space="preserve">             </w:t>
      </w:r>
      <w:r>
        <w:rPr>
          <w:sz w:val="26"/>
          <w:szCs w:val="26"/>
          <w:lang w:val="uk-UA"/>
        </w:rPr>
        <w:t>Протягом кількох</w:t>
      </w:r>
      <w:r w:rsidRPr="00351ACF">
        <w:rPr>
          <w:sz w:val="26"/>
          <w:szCs w:val="26"/>
          <w:lang w:val="uk-UA"/>
        </w:rPr>
        <w:t xml:space="preserve"> років керівництвом Міністерства соціальної політики і Кабінету Міністрів України </w:t>
      </w:r>
      <w:r>
        <w:rPr>
          <w:sz w:val="26"/>
          <w:szCs w:val="26"/>
          <w:lang w:val="uk-UA"/>
        </w:rPr>
        <w:t>свідомо блокую</w:t>
      </w:r>
      <w:r w:rsidRPr="00351ACF">
        <w:rPr>
          <w:sz w:val="26"/>
          <w:szCs w:val="26"/>
          <w:lang w:val="uk-UA"/>
        </w:rPr>
        <w:t xml:space="preserve">ться </w:t>
      </w:r>
      <w:r>
        <w:rPr>
          <w:sz w:val="26"/>
          <w:szCs w:val="26"/>
          <w:lang w:val="uk-UA"/>
        </w:rPr>
        <w:t>будь-які законодавчі ініціативи, погоджені громадськими чорнобильськими організаціями,</w:t>
      </w:r>
      <w:r w:rsidRPr="00351ACF">
        <w:rPr>
          <w:sz w:val="26"/>
          <w:szCs w:val="26"/>
        </w:rPr>
        <w:t> </w:t>
      </w:r>
      <w:r>
        <w:rPr>
          <w:sz w:val="26"/>
          <w:szCs w:val="26"/>
          <w:lang w:val="uk-UA"/>
        </w:rPr>
        <w:t xml:space="preserve"> стосовно</w:t>
      </w:r>
      <w:r w:rsidRPr="00351ACF">
        <w:rPr>
          <w:sz w:val="26"/>
          <w:szCs w:val="26"/>
          <w:lang w:val="uk-UA"/>
        </w:rPr>
        <w:t xml:space="preserve"> поліпшення пенсійного забезпечення інвалідів, ліквідаторі</w:t>
      </w:r>
      <w:r>
        <w:rPr>
          <w:sz w:val="26"/>
          <w:szCs w:val="26"/>
          <w:lang w:val="uk-UA"/>
        </w:rPr>
        <w:t>в, інших категорій постраждалих.</w:t>
      </w:r>
      <w:r w:rsidRPr="005B5002">
        <w:rPr>
          <w:sz w:val="26"/>
          <w:szCs w:val="26"/>
          <w:lang w:val="uk-UA"/>
        </w:rPr>
        <w:t xml:space="preserve"> </w:t>
      </w:r>
      <w:r>
        <w:rPr>
          <w:sz w:val="26"/>
          <w:szCs w:val="26"/>
          <w:lang w:val="uk-UA"/>
        </w:rPr>
        <w:t>Не відновлена у повному обсязі життєво важлива для чорнобильців бюджетна програма</w:t>
      </w:r>
      <w:r w:rsidRPr="00351ACF">
        <w:rPr>
          <w:sz w:val="26"/>
          <w:szCs w:val="26"/>
        </w:rPr>
        <w:t> </w:t>
      </w:r>
      <w:r w:rsidRPr="005B5002">
        <w:rPr>
          <w:sz w:val="26"/>
          <w:szCs w:val="26"/>
          <w:lang w:val="uk-UA"/>
        </w:rPr>
        <w:t xml:space="preserve"> комплексного медико-санітарного забезпечення </w:t>
      </w:r>
      <w:r w:rsidRPr="00351ACF">
        <w:rPr>
          <w:sz w:val="26"/>
          <w:szCs w:val="26"/>
        </w:rPr>
        <w:t> </w:t>
      </w:r>
      <w:r>
        <w:rPr>
          <w:sz w:val="26"/>
          <w:szCs w:val="26"/>
          <w:lang w:val="uk-UA"/>
        </w:rPr>
        <w:t>та лікування важкохворих</w:t>
      </w:r>
      <w:r w:rsidRPr="005B5002">
        <w:rPr>
          <w:sz w:val="26"/>
          <w:szCs w:val="26"/>
          <w:lang w:val="uk-UA"/>
        </w:rPr>
        <w:t xml:space="preserve">. </w:t>
      </w:r>
      <w:r>
        <w:rPr>
          <w:sz w:val="26"/>
          <w:szCs w:val="26"/>
          <w:lang w:val="uk-UA"/>
        </w:rPr>
        <w:t xml:space="preserve">Знищена бюджетна програма забезпечення чорнобильців житлом.  </w:t>
      </w:r>
    </w:p>
    <w:p w:rsidR="009B51FA" w:rsidRDefault="009B51FA" w:rsidP="009B51FA">
      <w:pPr>
        <w:pStyle w:val="a4"/>
        <w:ind w:firstLine="993"/>
        <w:jc w:val="both"/>
        <w:rPr>
          <w:sz w:val="26"/>
          <w:szCs w:val="26"/>
          <w:lang w:val="uk-UA"/>
        </w:rPr>
      </w:pPr>
      <w:r>
        <w:rPr>
          <w:sz w:val="26"/>
          <w:szCs w:val="26"/>
          <w:lang w:val="uk-UA"/>
        </w:rPr>
        <w:t>У жовтня 2017 року Європейський Суд з прав людини визнав правомірними позови десятків тисяч українських чорнобильців, встановивши факт порушення українською владою норм Конвенції Ради Європи про захист прав людини та основоположних свобод щодо права людини на справедливий суд.</w:t>
      </w:r>
    </w:p>
    <w:p w:rsidR="009B51FA" w:rsidRPr="005B5002" w:rsidRDefault="009B51FA" w:rsidP="009B51FA">
      <w:pPr>
        <w:pStyle w:val="a4"/>
        <w:ind w:firstLine="993"/>
        <w:jc w:val="both"/>
        <w:rPr>
          <w:b/>
          <w:sz w:val="26"/>
          <w:szCs w:val="26"/>
          <w:lang w:val="uk-UA"/>
        </w:rPr>
      </w:pPr>
      <w:r>
        <w:rPr>
          <w:b/>
          <w:sz w:val="26"/>
          <w:szCs w:val="26"/>
          <w:lang w:val="uk-UA"/>
        </w:rPr>
        <w:t>Ми засуджуємо тривалу бездіяльність влади у питаннях поновлення законних прав Героїв-ліквідаторів та потерпілих внасл</w:t>
      </w:r>
      <w:r w:rsidR="00F41BCF">
        <w:rPr>
          <w:b/>
          <w:sz w:val="26"/>
          <w:szCs w:val="26"/>
          <w:lang w:val="uk-UA"/>
        </w:rPr>
        <w:t>ідок Чорнобильської катастрофи,</w:t>
      </w:r>
      <w:r>
        <w:rPr>
          <w:b/>
          <w:sz w:val="26"/>
          <w:szCs w:val="26"/>
          <w:lang w:val="uk-UA"/>
        </w:rPr>
        <w:t xml:space="preserve"> розцінюємо таку бездіяльн</w:t>
      </w:r>
      <w:r w:rsidR="00510197">
        <w:rPr>
          <w:b/>
          <w:sz w:val="26"/>
          <w:szCs w:val="26"/>
          <w:lang w:val="uk-UA"/>
        </w:rPr>
        <w:t>ість як злочинну, що має на меті</w:t>
      </w:r>
      <w:r>
        <w:rPr>
          <w:b/>
          <w:sz w:val="26"/>
          <w:szCs w:val="26"/>
          <w:lang w:val="uk-UA"/>
        </w:rPr>
        <w:t xml:space="preserve"> фізичне знищення ліквідаторів і постраждалих.</w:t>
      </w:r>
      <w:r w:rsidR="00F41BCF">
        <w:rPr>
          <w:b/>
          <w:sz w:val="26"/>
          <w:szCs w:val="26"/>
          <w:lang w:val="uk-UA"/>
        </w:rPr>
        <w:t xml:space="preserve"> </w:t>
      </w:r>
    </w:p>
    <w:p w:rsidR="009B51FA" w:rsidRPr="00351ACF" w:rsidRDefault="009B51FA" w:rsidP="009B51FA">
      <w:pPr>
        <w:pStyle w:val="a4"/>
        <w:jc w:val="both"/>
        <w:rPr>
          <w:sz w:val="26"/>
          <w:szCs w:val="26"/>
          <w:lang w:val="uk-UA"/>
        </w:rPr>
      </w:pPr>
    </w:p>
    <w:p w:rsidR="009B51FA" w:rsidRPr="00351ACF" w:rsidRDefault="009B51FA" w:rsidP="009B51FA">
      <w:pPr>
        <w:pStyle w:val="a4"/>
        <w:jc w:val="both"/>
        <w:rPr>
          <w:color w:val="000000"/>
          <w:sz w:val="26"/>
          <w:szCs w:val="26"/>
          <w:lang w:val="uk-UA"/>
        </w:rPr>
      </w:pPr>
      <w:r w:rsidRPr="00351ACF">
        <w:rPr>
          <w:color w:val="000000"/>
          <w:sz w:val="26"/>
          <w:szCs w:val="26"/>
        </w:rPr>
        <w:t>        </w:t>
      </w:r>
      <w:r w:rsidRPr="00351ACF">
        <w:rPr>
          <w:rStyle w:val="apple-converted-space"/>
          <w:color w:val="000000"/>
          <w:sz w:val="26"/>
          <w:szCs w:val="26"/>
        </w:rPr>
        <w:t> </w:t>
      </w:r>
      <w:r w:rsidRPr="005B5002">
        <w:rPr>
          <w:rStyle w:val="ac"/>
          <w:color w:val="000000"/>
          <w:sz w:val="26"/>
          <w:szCs w:val="26"/>
          <w:lang w:val="uk-UA"/>
        </w:rPr>
        <w:t>Ми вимагаємо</w:t>
      </w:r>
      <w:r w:rsidRPr="005B5002">
        <w:rPr>
          <w:color w:val="000000"/>
          <w:sz w:val="26"/>
          <w:szCs w:val="26"/>
          <w:lang w:val="uk-UA"/>
        </w:rPr>
        <w:t>:</w:t>
      </w:r>
    </w:p>
    <w:p w:rsidR="009B51FA" w:rsidRPr="00351ACF" w:rsidRDefault="009B51FA" w:rsidP="009B51FA">
      <w:pPr>
        <w:pStyle w:val="a4"/>
        <w:jc w:val="both"/>
        <w:rPr>
          <w:color w:val="000000"/>
          <w:sz w:val="26"/>
          <w:szCs w:val="26"/>
          <w:lang w:val="uk-UA"/>
        </w:rPr>
      </w:pPr>
    </w:p>
    <w:p w:rsidR="009B51FA" w:rsidRPr="005B5002" w:rsidRDefault="009B51FA" w:rsidP="009B51FA">
      <w:pPr>
        <w:pStyle w:val="a4"/>
        <w:numPr>
          <w:ilvl w:val="0"/>
          <w:numId w:val="6"/>
        </w:numPr>
        <w:jc w:val="both"/>
        <w:rPr>
          <w:rStyle w:val="ac"/>
          <w:b w:val="0"/>
          <w:bCs w:val="0"/>
          <w:sz w:val="26"/>
          <w:szCs w:val="26"/>
          <w:lang w:val="uk-UA"/>
        </w:rPr>
      </w:pPr>
      <w:r w:rsidRPr="005B5002">
        <w:rPr>
          <w:rStyle w:val="ac"/>
          <w:color w:val="000000"/>
          <w:sz w:val="26"/>
          <w:szCs w:val="26"/>
          <w:lang w:val="uk-UA"/>
        </w:rPr>
        <w:t>Від Президента України, як гаранта дотримання конституційних прав громадян України</w:t>
      </w:r>
      <w:r w:rsidRPr="00351ACF">
        <w:rPr>
          <w:rStyle w:val="ac"/>
          <w:color w:val="000000"/>
          <w:sz w:val="26"/>
          <w:szCs w:val="26"/>
          <w:lang w:val="uk-UA"/>
        </w:rPr>
        <w:t>:</w:t>
      </w:r>
    </w:p>
    <w:p w:rsidR="009B51FA" w:rsidRDefault="009B51FA" w:rsidP="009B51FA">
      <w:pPr>
        <w:pStyle w:val="a4"/>
        <w:ind w:left="720" w:hanging="153"/>
        <w:jc w:val="both"/>
        <w:rPr>
          <w:sz w:val="26"/>
          <w:szCs w:val="26"/>
          <w:lang w:val="uk-UA"/>
        </w:rPr>
      </w:pPr>
      <w:r w:rsidRPr="00351ACF">
        <w:rPr>
          <w:rStyle w:val="apple-converted-space"/>
          <w:color w:val="000000"/>
          <w:sz w:val="26"/>
          <w:szCs w:val="26"/>
        </w:rPr>
        <w:t> </w:t>
      </w:r>
      <w:r w:rsidRPr="005B5002">
        <w:rPr>
          <w:sz w:val="26"/>
          <w:szCs w:val="26"/>
          <w:lang w:val="uk-UA"/>
        </w:rPr>
        <w:t xml:space="preserve">- вжити </w:t>
      </w:r>
      <w:r w:rsidRPr="00351ACF">
        <w:rPr>
          <w:sz w:val="26"/>
          <w:szCs w:val="26"/>
          <w:lang w:val="uk-UA"/>
        </w:rPr>
        <w:t xml:space="preserve"> </w:t>
      </w:r>
      <w:r>
        <w:rPr>
          <w:sz w:val="26"/>
          <w:szCs w:val="26"/>
          <w:lang w:val="uk-UA"/>
        </w:rPr>
        <w:t xml:space="preserve">вичерпних </w:t>
      </w:r>
      <w:r w:rsidRPr="005B5002">
        <w:rPr>
          <w:sz w:val="26"/>
          <w:szCs w:val="26"/>
          <w:lang w:val="uk-UA"/>
        </w:rPr>
        <w:t xml:space="preserve">заходів </w:t>
      </w:r>
      <w:r w:rsidRPr="00351ACF">
        <w:rPr>
          <w:sz w:val="26"/>
          <w:szCs w:val="26"/>
          <w:lang w:val="uk-UA"/>
        </w:rPr>
        <w:t xml:space="preserve"> </w:t>
      </w:r>
      <w:r w:rsidRPr="00127D31">
        <w:rPr>
          <w:sz w:val="26"/>
          <w:szCs w:val="26"/>
          <w:lang w:val="uk-UA"/>
        </w:rPr>
        <w:t xml:space="preserve">щодо </w:t>
      </w:r>
      <w:r w:rsidRPr="00351ACF">
        <w:rPr>
          <w:sz w:val="26"/>
          <w:szCs w:val="26"/>
          <w:lang w:val="uk-UA"/>
        </w:rPr>
        <w:t xml:space="preserve"> </w:t>
      </w:r>
      <w:r w:rsidRPr="00127D31">
        <w:rPr>
          <w:sz w:val="26"/>
          <w:szCs w:val="26"/>
          <w:lang w:val="uk-UA"/>
        </w:rPr>
        <w:t xml:space="preserve">безумовного </w:t>
      </w:r>
      <w:r w:rsidRPr="00351ACF">
        <w:rPr>
          <w:sz w:val="26"/>
          <w:szCs w:val="26"/>
          <w:lang w:val="uk-UA"/>
        </w:rPr>
        <w:t xml:space="preserve"> </w:t>
      </w:r>
      <w:r w:rsidRPr="00127D31">
        <w:rPr>
          <w:sz w:val="26"/>
          <w:szCs w:val="26"/>
          <w:lang w:val="uk-UA"/>
        </w:rPr>
        <w:t xml:space="preserve">виконання </w:t>
      </w:r>
      <w:r w:rsidRPr="00351ACF">
        <w:rPr>
          <w:sz w:val="26"/>
          <w:szCs w:val="26"/>
          <w:lang w:val="uk-UA"/>
        </w:rPr>
        <w:t xml:space="preserve"> </w:t>
      </w:r>
      <w:r>
        <w:rPr>
          <w:sz w:val="26"/>
          <w:szCs w:val="26"/>
          <w:lang w:val="uk-UA"/>
        </w:rPr>
        <w:t>норм Конституції України, рішень національних судів і Європейського Суду з прав людини, прийнятих за позовами чорнобильців, зобов’язати Уряд України підтримати законопроекти №№4442, 4442-1,</w:t>
      </w:r>
      <w:r w:rsidR="00E81C70">
        <w:rPr>
          <w:sz w:val="26"/>
          <w:szCs w:val="26"/>
          <w:lang w:val="uk-UA"/>
        </w:rPr>
        <w:t xml:space="preserve"> інші законопроекти,</w:t>
      </w:r>
      <w:r>
        <w:rPr>
          <w:sz w:val="26"/>
          <w:szCs w:val="26"/>
          <w:lang w:val="uk-UA"/>
        </w:rPr>
        <w:t xml:space="preserve"> якими </w:t>
      </w:r>
      <w:r w:rsidR="00E81C70">
        <w:rPr>
          <w:sz w:val="26"/>
          <w:szCs w:val="26"/>
          <w:lang w:val="uk-UA"/>
        </w:rPr>
        <w:t xml:space="preserve">поетапно </w:t>
      </w:r>
      <w:r>
        <w:rPr>
          <w:sz w:val="26"/>
          <w:szCs w:val="26"/>
          <w:lang w:val="uk-UA"/>
        </w:rPr>
        <w:t xml:space="preserve">поновлюється право чорнобильців на належне пенсійне забезпечення.  </w:t>
      </w:r>
    </w:p>
    <w:p w:rsidR="009B51FA" w:rsidRPr="00127D31" w:rsidRDefault="009B51FA" w:rsidP="009B51FA">
      <w:pPr>
        <w:pStyle w:val="a4"/>
        <w:ind w:left="720" w:hanging="153"/>
        <w:jc w:val="both"/>
        <w:rPr>
          <w:sz w:val="26"/>
          <w:szCs w:val="26"/>
          <w:lang w:val="uk-UA"/>
        </w:rPr>
      </w:pPr>
    </w:p>
    <w:p w:rsidR="009B51FA" w:rsidRPr="00127D31" w:rsidRDefault="009B51FA" w:rsidP="009B51FA">
      <w:pPr>
        <w:pStyle w:val="a4"/>
        <w:numPr>
          <w:ilvl w:val="0"/>
          <w:numId w:val="6"/>
        </w:numPr>
        <w:jc w:val="both"/>
        <w:rPr>
          <w:sz w:val="26"/>
          <w:szCs w:val="26"/>
          <w:lang w:val="uk-UA"/>
        </w:rPr>
      </w:pPr>
      <w:r w:rsidRPr="00351ACF">
        <w:rPr>
          <w:rStyle w:val="ac"/>
          <w:color w:val="000000"/>
          <w:sz w:val="26"/>
          <w:szCs w:val="26"/>
          <w:lang w:val="uk-UA"/>
        </w:rPr>
        <w:t xml:space="preserve">Від </w:t>
      </w:r>
      <w:r w:rsidRPr="00351ACF">
        <w:rPr>
          <w:rStyle w:val="ac"/>
          <w:color w:val="000000"/>
          <w:sz w:val="26"/>
          <w:szCs w:val="26"/>
        </w:rPr>
        <w:t> </w:t>
      </w:r>
      <w:r w:rsidRPr="00351ACF">
        <w:rPr>
          <w:rStyle w:val="ac"/>
          <w:color w:val="000000"/>
          <w:sz w:val="26"/>
          <w:szCs w:val="26"/>
          <w:lang w:val="uk-UA"/>
        </w:rPr>
        <w:t xml:space="preserve">Верховної Ради України: </w:t>
      </w:r>
    </w:p>
    <w:p w:rsidR="009B51FA" w:rsidRPr="00351ACF" w:rsidRDefault="009B51FA" w:rsidP="009B51FA">
      <w:pPr>
        <w:pStyle w:val="a4"/>
        <w:ind w:left="709"/>
        <w:jc w:val="both"/>
        <w:rPr>
          <w:sz w:val="26"/>
          <w:szCs w:val="26"/>
          <w:lang w:val="uk-UA"/>
        </w:rPr>
      </w:pPr>
      <w:r w:rsidRPr="00351ACF">
        <w:rPr>
          <w:sz w:val="26"/>
          <w:szCs w:val="26"/>
          <w:lang w:val="uk-UA"/>
        </w:rPr>
        <w:t>- прийняти підготовлений всеукраїнськими громадськими чорнобильськими організаціями проект Закону України про поліпшення пенсійного забезпечення інвалідів-чорноб</w:t>
      </w:r>
      <w:r>
        <w:rPr>
          <w:sz w:val="26"/>
          <w:szCs w:val="26"/>
          <w:lang w:val="uk-UA"/>
        </w:rPr>
        <w:t xml:space="preserve">ильців (реєстр. № 4442, 4442-1), </w:t>
      </w:r>
      <w:r w:rsidR="00E81C70">
        <w:rPr>
          <w:sz w:val="26"/>
          <w:szCs w:val="26"/>
          <w:lang w:val="uk-UA"/>
        </w:rPr>
        <w:t xml:space="preserve">доопрацьований профільним </w:t>
      </w:r>
      <w:r w:rsidR="00E81C70">
        <w:rPr>
          <w:sz w:val="26"/>
          <w:szCs w:val="26"/>
          <w:lang w:val="uk-UA"/>
        </w:rPr>
        <w:lastRenderedPageBreak/>
        <w:t>парламентським Комітетом з урахуванням інших законопроектів щодо поетапного поліпшення пенсійного забезпечення чорнобильців.</w:t>
      </w:r>
    </w:p>
    <w:p w:rsidR="009B51FA" w:rsidRPr="00351ACF" w:rsidRDefault="009B51FA" w:rsidP="009B51FA">
      <w:pPr>
        <w:pStyle w:val="a4"/>
        <w:ind w:left="709"/>
        <w:jc w:val="both"/>
        <w:rPr>
          <w:sz w:val="26"/>
          <w:szCs w:val="26"/>
          <w:lang w:val="uk-UA"/>
        </w:rPr>
      </w:pPr>
    </w:p>
    <w:p w:rsidR="00F41BCF" w:rsidRPr="00F41BCF" w:rsidRDefault="009B51FA" w:rsidP="00F41BCF">
      <w:pPr>
        <w:pStyle w:val="a4"/>
        <w:numPr>
          <w:ilvl w:val="0"/>
          <w:numId w:val="6"/>
        </w:numPr>
        <w:jc w:val="both"/>
        <w:rPr>
          <w:b/>
          <w:bCs/>
          <w:color w:val="000000"/>
          <w:sz w:val="26"/>
          <w:szCs w:val="26"/>
          <w:lang w:val="uk-UA"/>
        </w:rPr>
      </w:pPr>
      <w:r w:rsidRPr="00351ACF">
        <w:rPr>
          <w:rStyle w:val="ac"/>
          <w:color w:val="000000"/>
          <w:sz w:val="26"/>
          <w:szCs w:val="26"/>
          <w:lang w:val="uk-UA"/>
        </w:rPr>
        <w:t xml:space="preserve">Від Кабінету Міністрів України: </w:t>
      </w:r>
    </w:p>
    <w:p w:rsidR="009B51FA" w:rsidRPr="00351ACF" w:rsidRDefault="009B51FA" w:rsidP="009B51FA">
      <w:pPr>
        <w:pStyle w:val="a4"/>
        <w:ind w:left="709" w:hanging="142"/>
        <w:jc w:val="both"/>
        <w:rPr>
          <w:sz w:val="26"/>
          <w:szCs w:val="26"/>
          <w:lang w:val="uk-UA"/>
        </w:rPr>
      </w:pPr>
      <w:r>
        <w:rPr>
          <w:sz w:val="26"/>
          <w:szCs w:val="26"/>
          <w:lang w:val="uk-UA"/>
        </w:rPr>
        <w:t>- вр</w:t>
      </w:r>
      <w:r w:rsidR="00E81C70">
        <w:rPr>
          <w:sz w:val="26"/>
          <w:szCs w:val="26"/>
          <w:lang w:val="uk-UA"/>
        </w:rPr>
        <w:t>аховуючи, що згідно з вимогами Б</w:t>
      </w:r>
      <w:r>
        <w:rPr>
          <w:sz w:val="26"/>
          <w:szCs w:val="26"/>
          <w:lang w:val="uk-UA"/>
        </w:rPr>
        <w:t>юджетного Кодексу України норми такого законопроекту можуть бути введені лише з 01 січня наступного року, прийняти невідкладно</w:t>
      </w:r>
      <w:r w:rsidRPr="00351ACF">
        <w:rPr>
          <w:sz w:val="26"/>
          <w:szCs w:val="26"/>
          <w:lang w:val="uk-UA"/>
        </w:rPr>
        <w:t xml:space="preserve"> підготовлений громадськими чорнобильськими організаціями спільно з Міністерством соціальної політики України проект постанови Кабінету Міністрів України про внесення змін до </w:t>
      </w:r>
      <w:r w:rsidR="006B4E1A">
        <w:rPr>
          <w:sz w:val="26"/>
          <w:szCs w:val="26"/>
          <w:lang w:val="uk-UA"/>
        </w:rPr>
        <w:t>Урядової постанови № 1210 від 23</w:t>
      </w:r>
      <w:r w:rsidRPr="00351ACF">
        <w:rPr>
          <w:sz w:val="26"/>
          <w:szCs w:val="26"/>
          <w:lang w:val="uk-UA"/>
        </w:rPr>
        <w:t xml:space="preserve">.11.2011 року, стосовно </w:t>
      </w:r>
      <w:r w:rsidR="00E81C70">
        <w:rPr>
          <w:sz w:val="26"/>
          <w:szCs w:val="26"/>
          <w:lang w:val="uk-UA"/>
        </w:rPr>
        <w:t xml:space="preserve">поетапного </w:t>
      </w:r>
      <w:r w:rsidRPr="00351ACF">
        <w:rPr>
          <w:sz w:val="26"/>
          <w:szCs w:val="26"/>
          <w:lang w:val="uk-UA"/>
        </w:rPr>
        <w:t>поліпшення пенсійного забезпечення чорнобильців;</w:t>
      </w:r>
    </w:p>
    <w:p w:rsidR="009B51FA" w:rsidRDefault="009B51FA" w:rsidP="009B51FA">
      <w:pPr>
        <w:pStyle w:val="a4"/>
        <w:ind w:left="709" w:hanging="142"/>
        <w:jc w:val="both"/>
        <w:rPr>
          <w:sz w:val="26"/>
          <w:szCs w:val="26"/>
          <w:lang w:val="uk-UA"/>
        </w:rPr>
      </w:pPr>
      <w:r w:rsidRPr="00351ACF">
        <w:rPr>
          <w:sz w:val="26"/>
          <w:szCs w:val="26"/>
          <w:lang w:val="uk-UA"/>
        </w:rPr>
        <w:t xml:space="preserve">- невідкладно </w:t>
      </w:r>
      <w:r>
        <w:rPr>
          <w:sz w:val="26"/>
          <w:szCs w:val="26"/>
          <w:lang w:val="uk-UA"/>
        </w:rPr>
        <w:t>внести до Верховної Ради України проект</w:t>
      </w:r>
      <w:r w:rsidRPr="00351ACF">
        <w:rPr>
          <w:sz w:val="26"/>
          <w:szCs w:val="26"/>
          <w:lang w:val="uk-UA"/>
        </w:rPr>
        <w:t xml:space="preserve"> окремого законодавчого акту про виконання рішень </w:t>
      </w:r>
      <w:r>
        <w:rPr>
          <w:sz w:val="26"/>
          <w:szCs w:val="26"/>
          <w:lang w:val="uk-UA"/>
        </w:rPr>
        <w:t xml:space="preserve">національних </w:t>
      </w:r>
      <w:r w:rsidRPr="00351ACF">
        <w:rPr>
          <w:sz w:val="26"/>
          <w:szCs w:val="26"/>
          <w:lang w:val="uk-UA"/>
        </w:rPr>
        <w:t>судів</w:t>
      </w:r>
      <w:r>
        <w:rPr>
          <w:sz w:val="26"/>
          <w:szCs w:val="26"/>
          <w:lang w:val="uk-UA"/>
        </w:rPr>
        <w:t xml:space="preserve"> і Європейського Суду з прав людини, прийнятих</w:t>
      </w:r>
      <w:r w:rsidR="00F41BCF">
        <w:rPr>
          <w:sz w:val="26"/>
          <w:szCs w:val="26"/>
          <w:lang w:val="uk-UA"/>
        </w:rPr>
        <w:t xml:space="preserve"> за позовами чорнобильців;</w:t>
      </w:r>
    </w:p>
    <w:p w:rsidR="00F41BCF" w:rsidRPr="00F41BCF" w:rsidRDefault="00F41BCF" w:rsidP="009B51FA">
      <w:pPr>
        <w:pStyle w:val="a4"/>
        <w:ind w:left="709" w:hanging="142"/>
        <w:jc w:val="both"/>
        <w:rPr>
          <w:sz w:val="26"/>
          <w:szCs w:val="26"/>
        </w:rPr>
      </w:pPr>
      <w:r>
        <w:rPr>
          <w:sz w:val="26"/>
          <w:szCs w:val="26"/>
          <w:lang w:val="uk-UA"/>
        </w:rPr>
        <w:t xml:space="preserve">- </w:t>
      </w:r>
      <w:proofErr w:type="spellStart"/>
      <w:r>
        <w:rPr>
          <w:sz w:val="26"/>
          <w:szCs w:val="26"/>
          <w:lang w:val="uk-UA"/>
        </w:rPr>
        <w:t>забов</w:t>
      </w:r>
      <w:proofErr w:type="spellEnd"/>
      <w:r w:rsidRPr="00F41BCF">
        <w:rPr>
          <w:sz w:val="26"/>
          <w:szCs w:val="26"/>
        </w:rPr>
        <w:t>’</w:t>
      </w:r>
      <w:proofErr w:type="spellStart"/>
      <w:r>
        <w:rPr>
          <w:sz w:val="26"/>
          <w:szCs w:val="26"/>
          <w:lang w:val="uk-UA"/>
        </w:rPr>
        <w:t>язати</w:t>
      </w:r>
      <w:proofErr w:type="spellEnd"/>
      <w:r>
        <w:rPr>
          <w:sz w:val="26"/>
          <w:szCs w:val="26"/>
          <w:lang w:val="uk-UA"/>
        </w:rPr>
        <w:t xml:space="preserve"> Міністра соціальної політики України негайно видати Наказ про Порядок відшкодування за самостійне </w:t>
      </w:r>
      <w:proofErr w:type="spellStart"/>
      <w:r>
        <w:rPr>
          <w:sz w:val="26"/>
          <w:szCs w:val="26"/>
          <w:lang w:val="uk-UA"/>
        </w:rPr>
        <w:t>дороговартісне</w:t>
      </w:r>
      <w:proofErr w:type="spellEnd"/>
      <w:r>
        <w:rPr>
          <w:sz w:val="26"/>
          <w:szCs w:val="26"/>
          <w:lang w:val="uk-UA"/>
        </w:rPr>
        <w:t xml:space="preserve"> лікування чорнобильців;</w:t>
      </w:r>
    </w:p>
    <w:p w:rsidR="00F41BCF" w:rsidRPr="00F41BCF" w:rsidRDefault="00F41BCF" w:rsidP="009B51FA">
      <w:pPr>
        <w:pStyle w:val="a4"/>
        <w:ind w:left="709" w:hanging="142"/>
        <w:jc w:val="both"/>
        <w:rPr>
          <w:sz w:val="26"/>
          <w:szCs w:val="26"/>
          <w:lang w:val="uk-UA"/>
        </w:rPr>
      </w:pPr>
      <w:r w:rsidRPr="00510197">
        <w:rPr>
          <w:sz w:val="26"/>
          <w:szCs w:val="26"/>
        </w:rPr>
        <w:t xml:space="preserve">- </w:t>
      </w:r>
      <w:proofErr w:type="gramStart"/>
      <w:r>
        <w:rPr>
          <w:sz w:val="26"/>
          <w:szCs w:val="26"/>
          <w:lang w:val="uk-UA"/>
        </w:rPr>
        <w:t>п</w:t>
      </w:r>
      <w:proofErr w:type="gramEnd"/>
      <w:r>
        <w:rPr>
          <w:sz w:val="26"/>
          <w:szCs w:val="26"/>
          <w:lang w:val="uk-UA"/>
        </w:rPr>
        <w:t>ід час реформування системи охорони здоров</w:t>
      </w:r>
      <w:r w:rsidRPr="00510197">
        <w:rPr>
          <w:sz w:val="26"/>
          <w:szCs w:val="26"/>
        </w:rPr>
        <w:t>’</w:t>
      </w:r>
      <w:r>
        <w:rPr>
          <w:sz w:val="26"/>
          <w:szCs w:val="26"/>
          <w:lang w:val="uk-UA"/>
        </w:rPr>
        <w:t>я України забезпечити збереження спеціалізованих медичних закладів для чорнобильців, а також гарантії безоплатного якісного лікування ліквідаторів,</w:t>
      </w:r>
      <w:r w:rsidR="00E81C70">
        <w:rPr>
          <w:sz w:val="26"/>
          <w:szCs w:val="26"/>
          <w:lang w:val="uk-UA"/>
        </w:rPr>
        <w:t xml:space="preserve"> потерпілих, дітей-чорнобильців;</w:t>
      </w:r>
    </w:p>
    <w:p w:rsidR="009B51FA" w:rsidRPr="00E81C70" w:rsidRDefault="00E81C70" w:rsidP="00E81C70">
      <w:pPr>
        <w:pStyle w:val="a4"/>
        <w:ind w:left="709" w:hanging="142"/>
        <w:jc w:val="both"/>
        <w:rPr>
          <w:sz w:val="26"/>
          <w:szCs w:val="26"/>
          <w:lang w:val="uk-UA"/>
        </w:rPr>
      </w:pPr>
      <w:r>
        <w:rPr>
          <w:b/>
          <w:sz w:val="26"/>
          <w:szCs w:val="26"/>
          <w:lang w:val="uk-UA"/>
        </w:rPr>
        <w:t xml:space="preserve">- </w:t>
      </w:r>
      <w:r w:rsidRPr="00E81C70">
        <w:rPr>
          <w:sz w:val="26"/>
          <w:szCs w:val="26"/>
          <w:lang w:val="uk-UA"/>
        </w:rPr>
        <w:t xml:space="preserve">у зв’язку з тривалою бездіяльністю у </w:t>
      </w:r>
      <w:r>
        <w:rPr>
          <w:sz w:val="26"/>
          <w:szCs w:val="26"/>
          <w:lang w:val="uk-UA"/>
        </w:rPr>
        <w:t>питаннях поновлення законних пр</w:t>
      </w:r>
      <w:r w:rsidR="007B6E03">
        <w:rPr>
          <w:sz w:val="26"/>
          <w:szCs w:val="26"/>
          <w:lang w:val="uk-UA"/>
        </w:rPr>
        <w:t>ав Герої</w:t>
      </w:r>
      <w:r w:rsidRPr="00E81C70">
        <w:rPr>
          <w:sz w:val="26"/>
          <w:szCs w:val="26"/>
          <w:lang w:val="uk-UA"/>
        </w:rPr>
        <w:t>в-ліквідаторів та інших категорій чорнобильців висловити недовіру Міністру соціальної політики України А.О. Реві.</w:t>
      </w:r>
    </w:p>
    <w:p w:rsidR="009B51FA" w:rsidRPr="00351ACF" w:rsidRDefault="009B51FA" w:rsidP="009B51FA">
      <w:pPr>
        <w:pStyle w:val="a4"/>
        <w:ind w:left="709" w:hanging="709"/>
        <w:jc w:val="both"/>
        <w:rPr>
          <w:b/>
          <w:sz w:val="26"/>
          <w:szCs w:val="26"/>
          <w:lang w:val="uk-UA"/>
        </w:rPr>
      </w:pPr>
      <w:r w:rsidRPr="00351ACF">
        <w:rPr>
          <w:sz w:val="26"/>
          <w:szCs w:val="26"/>
          <w:lang w:val="uk-UA"/>
        </w:rPr>
        <w:t xml:space="preserve">      </w:t>
      </w:r>
      <w:r w:rsidRPr="00351ACF">
        <w:rPr>
          <w:b/>
          <w:sz w:val="26"/>
          <w:szCs w:val="26"/>
          <w:lang w:val="uk-UA"/>
        </w:rPr>
        <w:t>4. Кабінету Міністрів України та Верховної Ради України</w:t>
      </w:r>
      <w:r w:rsidRPr="00351ACF">
        <w:rPr>
          <w:sz w:val="26"/>
          <w:szCs w:val="26"/>
          <w:lang w:val="uk-UA"/>
        </w:rPr>
        <w:t xml:space="preserve"> -  </w:t>
      </w:r>
      <w:r w:rsidRPr="00351ACF">
        <w:rPr>
          <w:b/>
          <w:sz w:val="26"/>
          <w:szCs w:val="26"/>
          <w:lang w:val="uk-UA"/>
        </w:rPr>
        <w:t xml:space="preserve">при прийнятті Закону України «Про </w:t>
      </w:r>
      <w:r>
        <w:rPr>
          <w:b/>
          <w:sz w:val="26"/>
          <w:szCs w:val="26"/>
          <w:lang w:val="uk-UA"/>
        </w:rPr>
        <w:t>Державний бюджет України на 2019</w:t>
      </w:r>
      <w:r w:rsidRPr="00351ACF">
        <w:rPr>
          <w:b/>
          <w:sz w:val="26"/>
          <w:szCs w:val="26"/>
          <w:lang w:val="uk-UA"/>
        </w:rPr>
        <w:t xml:space="preserve"> рік» забезпечити:</w:t>
      </w:r>
    </w:p>
    <w:p w:rsidR="009B51FA" w:rsidRPr="00351ACF" w:rsidRDefault="009B51FA" w:rsidP="009B51FA">
      <w:pPr>
        <w:pStyle w:val="a4"/>
        <w:ind w:left="709" w:hanging="142"/>
        <w:jc w:val="both"/>
        <w:rPr>
          <w:sz w:val="26"/>
          <w:szCs w:val="26"/>
          <w:lang w:val="uk-UA"/>
        </w:rPr>
      </w:pPr>
      <w:r w:rsidRPr="00351ACF">
        <w:rPr>
          <w:sz w:val="26"/>
          <w:szCs w:val="26"/>
          <w:lang w:val="uk-UA"/>
        </w:rPr>
        <w:t>- фінансування програми КПКВК 2501200 «Соціальний захист громадян, які постраждали внаслідок Чорнобильської катастрофи» у сумі не менше 3,8 млрд. грн., з розшифровкою усіх напрямів витрат цієї програми;</w:t>
      </w:r>
    </w:p>
    <w:p w:rsidR="009B51FA" w:rsidRPr="00351ACF" w:rsidRDefault="009B51FA" w:rsidP="009B51FA">
      <w:pPr>
        <w:pStyle w:val="a4"/>
        <w:ind w:left="709" w:hanging="142"/>
        <w:jc w:val="both"/>
        <w:rPr>
          <w:sz w:val="26"/>
          <w:szCs w:val="26"/>
          <w:lang w:val="uk-UA"/>
        </w:rPr>
      </w:pPr>
      <w:r w:rsidRPr="00351ACF">
        <w:rPr>
          <w:sz w:val="26"/>
          <w:szCs w:val="26"/>
          <w:lang w:val="uk-UA"/>
        </w:rPr>
        <w:t xml:space="preserve">- відновлення бюджетної програми КПКВК 2301490 «Комплексне медико-санітарне забезпечення та лікування онкологічних захворювань із застосуванням високовартісних медичних технологій громадян, які постраждали внаслідок Чорнобильської катастрофи» у сумі не менше </w:t>
      </w:r>
      <w:r>
        <w:rPr>
          <w:sz w:val="26"/>
          <w:szCs w:val="26"/>
          <w:lang w:val="uk-UA"/>
        </w:rPr>
        <w:t>12</w:t>
      </w:r>
      <w:r w:rsidRPr="00351ACF">
        <w:rPr>
          <w:sz w:val="26"/>
          <w:szCs w:val="26"/>
          <w:lang w:val="uk-UA"/>
        </w:rPr>
        <w:t>0 млн. грн.;</w:t>
      </w:r>
    </w:p>
    <w:p w:rsidR="009B51FA" w:rsidRPr="00351ACF" w:rsidRDefault="009B51FA" w:rsidP="009B51FA">
      <w:pPr>
        <w:pStyle w:val="a4"/>
        <w:ind w:left="709" w:hanging="142"/>
        <w:jc w:val="both"/>
        <w:rPr>
          <w:sz w:val="26"/>
          <w:szCs w:val="26"/>
        </w:rPr>
      </w:pPr>
      <w:r w:rsidRPr="00351ACF">
        <w:rPr>
          <w:sz w:val="26"/>
          <w:szCs w:val="26"/>
          <w:lang w:val="uk-UA"/>
        </w:rPr>
        <w:t>- в</w:t>
      </w:r>
      <w:proofErr w:type="spellStart"/>
      <w:r w:rsidRPr="00351ACF">
        <w:rPr>
          <w:sz w:val="26"/>
          <w:szCs w:val="26"/>
        </w:rPr>
        <w:t>ідновлення</w:t>
      </w:r>
      <w:proofErr w:type="spellEnd"/>
      <w:r w:rsidRPr="00351ACF">
        <w:rPr>
          <w:sz w:val="26"/>
          <w:szCs w:val="26"/>
        </w:rPr>
        <w:t xml:space="preserve"> </w:t>
      </w:r>
      <w:proofErr w:type="spellStart"/>
      <w:r w:rsidRPr="00351ACF">
        <w:rPr>
          <w:sz w:val="26"/>
          <w:szCs w:val="26"/>
        </w:rPr>
        <w:t>бюджетної</w:t>
      </w:r>
      <w:proofErr w:type="spellEnd"/>
      <w:r w:rsidRPr="00351ACF">
        <w:rPr>
          <w:sz w:val="26"/>
          <w:szCs w:val="26"/>
        </w:rPr>
        <w:t xml:space="preserve"> </w:t>
      </w:r>
      <w:proofErr w:type="spellStart"/>
      <w:r w:rsidRPr="00351ACF">
        <w:rPr>
          <w:sz w:val="26"/>
          <w:szCs w:val="26"/>
        </w:rPr>
        <w:t>програми</w:t>
      </w:r>
      <w:proofErr w:type="spellEnd"/>
      <w:r w:rsidRPr="00351ACF">
        <w:rPr>
          <w:sz w:val="26"/>
          <w:szCs w:val="26"/>
        </w:rPr>
        <w:t xml:space="preserve"> «</w:t>
      </w:r>
      <w:proofErr w:type="spellStart"/>
      <w:r w:rsidRPr="00351ACF">
        <w:rPr>
          <w:sz w:val="26"/>
          <w:szCs w:val="26"/>
        </w:rPr>
        <w:t>Забезпечення</w:t>
      </w:r>
      <w:proofErr w:type="spellEnd"/>
      <w:r w:rsidRPr="00351ACF">
        <w:rPr>
          <w:sz w:val="26"/>
          <w:szCs w:val="26"/>
        </w:rPr>
        <w:t xml:space="preserve"> </w:t>
      </w:r>
      <w:proofErr w:type="spellStart"/>
      <w:r w:rsidRPr="00351ACF">
        <w:rPr>
          <w:sz w:val="26"/>
          <w:szCs w:val="26"/>
        </w:rPr>
        <w:t>житлом</w:t>
      </w:r>
      <w:proofErr w:type="spellEnd"/>
      <w:r w:rsidRPr="00351ACF">
        <w:rPr>
          <w:sz w:val="26"/>
          <w:szCs w:val="26"/>
        </w:rPr>
        <w:t xml:space="preserve"> </w:t>
      </w:r>
      <w:proofErr w:type="spellStart"/>
      <w:r w:rsidRPr="00351ACF">
        <w:rPr>
          <w:sz w:val="26"/>
          <w:szCs w:val="26"/>
        </w:rPr>
        <w:t>громадян</w:t>
      </w:r>
      <w:proofErr w:type="spellEnd"/>
      <w:r w:rsidRPr="00351ACF">
        <w:rPr>
          <w:sz w:val="26"/>
          <w:szCs w:val="26"/>
        </w:rPr>
        <w:t xml:space="preserve">, </w:t>
      </w:r>
      <w:proofErr w:type="spellStart"/>
      <w:r w:rsidRPr="00351ACF">
        <w:rPr>
          <w:sz w:val="26"/>
          <w:szCs w:val="26"/>
        </w:rPr>
        <w:t>постраждалих</w:t>
      </w:r>
      <w:proofErr w:type="spellEnd"/>
      <w:r w:rsidRPr="00351ACF">
        <w:rPr>
          <w:sz w:val="26"/>
          <w:szCs w:val="26"/>
        </w:rPr>
        <w:t xml:space="preserve"> </w:t>
      </w:r>
      <w:proofErr w:type="spellStart"/>
      <w:r w:rsidRPr="00351ACF">
        <w:rPr>
          <w:sz w:val="26"/>
          <w:szCs w:val="26"/>
        </w:rPr>
        <w:t>внаслідок</w:t>
      </w:r>
      <w:proofErr w:type="spellEnd"/>
      <w:r w:rsidRPr="00351ACF">
        <w:rPr>
          <w:sz w:val="26"/>
          <w:szCs w:val="26"/>
        </w:rPr>
        <w:t xml:space="preserve"> </w:t>
      </w:r>
      <w:proofErr w:type="spellStart"/>
      <w:r w:rsidRPr="00351ACF">
        <w:rPr>
          <w:sz w:val="26"/>
          <w:szCs w:val="26"/>
        </w:rPr>
        <w:t>Чорнобильської</w:t>
      </w:r>
      <w:proofErr w:type="spellEnd"/>
      <w:r w:rsidRPr="00351ACF">
        <w:rPr>
          <w:sz w:val="26"/>
          <w:szCs w:val="26"/>
        </w:rPr>
        <w:t xml:space="preserve"> </w:t>
      </w:r>
      <w:proofErr w:type="spellStart"/>
      <w:r w:rsidRPr="00351ACF">
        <w:rPr>
          <w:sz w:val="26"/>
          <w:szCs w:val="26"/>
        </w:rPr>
        <w:t>катастрофи</w:t>
      </w:r>
      <w:proofErr w:type="spellEnd"/>
      <w:r w:rsidRPr="00351ACF">
        <w:rPr>
          <w:sz w:val="26"/>
          <w:szCs w:val="26"/>
        </w:rPr>
        <w:t xml:space="preserve">» у </w:t>
      </w:r>
      <w:proofErr w:type="spellStart"/>
      <w:r w:rsidRPr="00351ACF">
        <w:rPr>
          <w:sz w:val="26"/>
          <w:szCs w:val="26"/>
        </w:rPr>
        <w:t>сумі</w:t>
      </w:r>
      <w:proofErr w:type="spellEnd"/>
      <w:r w:rsidRPr="00351ACF">
        <w:rPr>
          <w:sz w:val="26"/>
          <w:szCs w:val="26"/>
        </w:rPr>
        <w:t xml:space="preserve"> 300 млн. </w:t>
      </w:r>
      <w:proofErr w:type="spellStart"/>
      <w:r w:rsidRPr="00351ACF">
        <w:rPr>
          <w:sz w:val="26"/>
          <w:szCs w:val="26"/>
        </w:rPr>
        <w:t>грн</w:t>
      </w:r>
      <w:proofErr w:type="spellEnd"/>
      <w:r w:rsidRPr="00351ACF">
        <w:rPr>
          <w:sz w:val="26"/>
          <w:szCs w:val="26"/>
        </w:rPr>
        <w:t>.;</w:t>
      </w:r>
    </w:p>
    <w:p w:rsidR="009B51FA" w:rsidRPr="00351ACF" w:rsidRDefault="009B51FA" w:rsidP="009B51FA">
      <w:pPr>
        <w:pStyle w:val="a4"/>
        <w:ind w:left="709" w:hanging="142"/>
        <w:jc w:val="both"/>
        <w:rPr>
          <w:sz w:val="26"/>
          <w:szCs w:val="26"/>
          <w:lang w:val="uk-UA"/>
        </w:rPr>
      </w:pPr>
      <w:r w:rsidRPr="00351ACF">
        <w:rPr>
          <w:sz w:val="26"/>
          <w:szCs w:val="26"/>
          <w:lang w:val="uk-UA"/>
        </w:rPr>
        <w:t>- д</w:t>
      </w:r>
      <w:proofErr w:type="spellStart"/>
      <w:r w:rsidRPr="00351ACF">
        <w:rPr>
          <w:sz w:val="26"/>
          <w:szCs w:val="26"/>
        </w:rPr>
        <w:t>одаткове</w:t>
      </w:r>
      <w:proofErr w:type="spellEnd"/>
      <w:r w:rsidRPr="00351ACF">
        <w:rPr>
          <w:sz w:val="26"/>
          <w:szCs w:val="26"/>
        </w:rPr>
        <w:t xml:space="preserve"> </w:t>
      </w:r>
      <w:proofErr w:type="spellStart"/>
      <w:r w:rsidRPr="00351ACF">
        <w:rPr>
          <w:sz w:val="26"/>
          <w:szCs w:val="26"/>
        </w:rPr>
        <w:t>фінансування</w:t>
      </w:r>
      <w:proofErr w:type="spellEnd"/>
      <w:r w:rsidRPr="00351ACF">
        <w:rPr>
          <w:sz w:val="26"/>
          <w:szCs w:val="26"/>
        </w:rPr>
        <w:t xml:space="preserve"> </w:t>
      </w:r>
      <w:proofErr w:type="spellStart"/>
      <w:r w:rsidRPr="00351ACF">
        <w:rPr>
          <w:sz w:val="26"/>
          <w:szCs w:val="26"/>
        </w:rPr>
        <w:t>бюджетн</w:t>
      </w:r>
      <w:r w:rsidRPr="00351ACF">
        <w:rPr>
          <w:sz w:val="26"/>
          <w:szCs w:val="26"/>
          <w:lang w:val="uk-UA"/>
        </w:rPr>
        <w:t>ої</w:t>
      </w:r>
      <w:proofErr w:type="spellEnd"/>
      <w:r w:rsidRPr="00351ACF">
        <w:rPr>
          <w:sz w:val="26"/>
          <w:szCs w:val="26"/>
        </w:rPr>
        <w:t xml:space="preserve"> </w:t>
      </w:r>
      <w:proofErr w:type="spellStart"/>
      <w:r w:rsidRPr="00351ACF">
        <w:rPr>
          <w:sz w:val="26"/>
          <w:szCs w:val="26"/>
        </w:rPr>
        <w:t>програм</w:t>
      </w:r>
      <w:proofErr w:type="spellEnd"/>
      <w:r w:rsidRPr="00351ACF">
        <w:rPr>
          <w:sz w:val="26"/>
          <w:szCs w:val="26"/>
          <w:lang w:val="uk-UA"/>
        </w:rPr>
        <w:t>и</w:t>
      </w:r>
      <w:r w:rsidRPr="00351ACF">
        <w:rPr>
          <w:sz w:val="26"/>
          <w:szCs w:val="26"/>
        </w:rPr>
        <w:t xml:space="preserve"> КПКВК 2506080 «</w:t>
      </w:r>
      <w:proofErr w:type="spellStart"/>
      <w:r w:rsidRPr="00351ACF">
        <w:rPr>
          <w:sz w:val="26"/>
          <w:szCs w:val="26"/>
        </w:rPr>
        <w:t>Фінансове</w:t>
      </w:r>
      <w:proofErr w:type="spellEnd"/>
      <w:r w:rsidRPr="00351ACF">
        <w:rPr>
          <w:sz w:val="26"/>
          <w:szCs w:val="26"/>
        </w:rPr>
        <w:t xml:space="preserve"> </w:t>
      </w:r>
      <w:proofErr w:type="spellStart"/>
      <w:r w:rsidRPr="00351ACF">
        <w:rPr>
          <w:sz w:val="26"/>
          <w:szCs w:val="26"/>
        </w:rPr>
        <w:t>забезпечення</w:t>
      </w:r>
      <w:proofErr w:type="spellEnd"/>
      <w:r w:rsidRPr="00351ACF">
        <w:rPr>
          <w:sz w:val="26"/>
          <w:szCs w:val="26"/>
        </w:rPr>
        <w:t xml:space="preserve"> </w:t>
      </w:r>
      <w:proofErr w:type="spellStart"/>
      <w:r w:rsidRPr="00351ACF">
        <w:rPr>
          <w:sz w:val="26"/>
          <w:szCs w:val="26"/>
        </w:rPr>
        <w:t>виплати</w:t>
      </w:r>
      <w:proofErr w:type="spellEnd"/>
      <w:r w:rsidRPr="00351ACF">
        <w:rPr>
          <w:sz w:val="26"/>
          <w:szCs w:val="26"/>
        </w:rPr>
        <w:t xml:space="preserve"> </w:t>
      </w:r>
      <w:proofErr w:type="spellStart"/>
      <w:r w:rsidRPr="00351ACF">
        <w:rPr>
          <w:sz w:val="26"/>
          <w:szCs w:val="26"/>
        </w:rPr>
        <w:t>пенсій</w:t>
      </w:r>
      <w:proofErr w:type="spellEnd"/>
      <w:r w:rsidRPr="00351ACF">
        <w:rPr>
          <w:sz w:val="26"/>
          <w:szCs w:val="26"/>
        </w:rPr>
        <w:t xml:space="preserve">…»  </w:t>
      </w:r>
      <w:r>
        <w:rPr>
          <w:sz w:val="26"/>
          <w:szCs w:val="26"/>
          <w:lang w:val="uk-UA"/>
        </w:rPr>
        <w:t xml:space="preserve">для виконання норм </w:t>
      </w:r>
      <w:r w:rsidRPr="00351ACF">
        <w:rPr>
          <w:sz w:val="26"/>
          <w:szCs w:val="26"/>
        </w:rPr>
        <w:t xml:space="preserve">проекту Закону </w:t>
      </w:r>
      <w:proofErr w:type="spellStart"/>
      <w:r w:rsidRPr="00351ACF">
        <w:rPr>
          <w:sz w:val="26"/>
          <w:szCs w:val="26"/>
        </w:rPr>
        <w:t>України</w:t>
      </w:r>
      <w:proofErr w:type="spellEnd"/>
      <w:r w:rsidRPr="00351ACF">
        <w:rPr>
          <w:sz w:val="26"/>
          <w:szCs w:val="26"/>
        </w:rPr>
        <w:t xml:space="preserve"> про </w:t>
      </w:r>
      <w:proofErr w:type="spellStart"/>
      <w:r w:rsidRPr="00351ACF">
        <w:rPr>
          <w:sz w:val="26"/>
          <w:szCs w:val="26"/>
        </w:rPr>
        <w:t>поліпшення</w:t>
      </w:r>
      <w:proofErr w:type="spellEnd"/>
      <w:r w:rsidRPr="00351ACF">
        <w:rPr>
          <w:sz w:val="26"/>
          <w:szCs w:val="26"/>
        </w:rPr>
        <w:t xml:space="preserve"> </w:t>
      </w:r>
      <w:proofErr w:type="spellStart"/>
      <w:r w:rsidRPr="00351ACF">
        <w:rPr>
          <w:sz w:val="26"/>
          <w:szCs w:val="26"/>
        </w:rPr>
        <w:t>пенсійного</w:t>
      </w:r>
      <w:proofErr w:type="spellEnd"/>
      <w:r w:rsidRPr="00351ACF">
        <w:rPr>
          <w:sz w:val="26"/>
          <w:szCs w:val="26"/>
        </w:rPr>
        <w:t xml:space="preserve"> </w:t>
      </w:r>
      <w:proofErr w:type="spellStart"/>
      <w:r w:rsidRPr="00351ACF">
        <w:rPr>
          <w:sz w:val="26"/>
          <w:szCs w:val="26"/>
        </w:rPr>
        <w:t>забезпечення</w:t>
      </w:r>
      <w:proofErr w:type="spellEnd"/>
      <w:r w:rsidRPr="00351ACF">
        <w:rPr>
          <w:sz w:val="26"/>
          <w:szCs w:val="26"/>
        </w:rPr>
        <w:t xml:space="preserve"> </w:t>
      </w:r>
      <w:proofErr w:type="spellStart"/>
      <w:r w:rsidRPr="00351ACF">
        <w:rPr>
          <w:sz w:val="26"/>
          <w:szCs w:val="26"/>
        </w:rPr>
        <w:t>інвалідів-чорнобильців</w:t>
      </w:r>
      <w:proofErr w:type="spellEnd"/>
      <w:r>
        <w:rPr>
          <w:sz w:val="26"/>
          <w:szCs w:val="26"/>
          <w:lang w:val="uk-UA"/>
        </w:rPr>
        <w:t xml:space="preserve">, </w:t>
      </w:r>
      <w:r w:rsidR="00E81C70">
        <w:rPr>
          <w:sz w:val="26"/>
          <w:szCs w:val="26"/>
          <w:lang w:val="uk-UA"/>
        </w:rPr>
        <w:t xml:space="preserve"> а також норм відповідної постанови Кабінету Міністрів України.</w:t>
      </w:r>
    </w:p>
    <w:p w:rsidR="009B51FA" w:rsidRPr="00127D31" w:rsidRDefault="009B51FA" w:rsidP="009B51FA">
      <w:pPr>
        <w:pStyle w:val="a4"/>
        <w:ind w:left="709"/>
        <w:jc w:val="both"/>
        <w:rPr>
          <w:sz w:val="26"/>
          <w:szCs w:val="26"/>
          <w:lang w:val="uk-UA"/>
        </w:rPr>
      </w:pPr>
    </w:p>
    <w:p w:rsidR="009B51FA" w:rsidRPr="00E81C70" w:rsidRDefault="009B51FA" w:rsidP="009B51FA">
      <w:pPr>
        <w:pStyle w:val="a4"/>
        <w:jc w:val="both"/>
        <w:rPr>
          <w:rStyle w:val="apple-converted-space"/>
          <w:b/>
          <w:color w:val="000000"/>
          <w:sz w:val="26"/>
          <w:szCs w:val="26"/>
          <w:lang w:val="uk-UA"/>
        </w:rPr>
      </w:pPr>
      <w:r w:rsidRPr="00351ACF">
        <w:rPr>
          <w:rFonts w:ascii="Tahoma" w:hAnsi="Tahoma" w:cs="Tahoma"/>
          <w:sz w:val="26"/>
          <w:szCs w:val="26"/>
        </w:rPr>
        <w:t>        </w:t>
      </w:r>
      <w:r w:rsidRPr="00127D31">
        <w:rPr>
          <w:rFonts w:ascii="Tahoma" w:hAnsi="Tahoma" w:cs="Tahoma"/>
          <w:sz w:val="26"/>
          <w:szCs w:val="26"/>
          <w:lang w:val="uk-UA"/>
        </w:rPr>
        <w:t xml:space="preserve"> </w:t>
      </w:r>
      <w:r w:rsidRPr="00351ACF">
        <w:rPr>
          <w:rFonts w:ascii="Tahoma" w:hAnsi="Tahoma" w:cs="Tahoma"/>
          <w:sz w:val="26"/>
          <w:szCs w:val="26"/>
          <w:lang w:val="uk-UA"/>
        </w:rPr>
        <w:t xml:space="preserve">   </w:t>
      </w:r>
      <w:r w:rsidRPr="00E81C70">
        <w:rPr>
          <w:b/>
          <w:sz w:val="26"/>
          <w:szCs w:val="26"/>
          <w:lang w:val="uk-UA"/>
        </w:rPr>
        <w:t>Вимагаємо від органів державної влади України виконати конституційний обов’язок щодо належного соціального захисту Героїв-ліквідаторів та інших категорій чорнобильців.</w:t>
      </w:r>
      <w:r w:rsidRPr="00E81C70">
        <w:rPr>
          <w:rStyle w:val="apple-converted-space"/>
          <w:b/>
          <w:color w:val="000000"/>
          <w:sz w:val="26"/>
          <w:szCs w:val="26"/>
        </w:rPr>
        <w:t> </w:t>
      </w:r>
    </w:p>
    <w:p w:rsidR="009B51FA" w:rsidRPr="00F84A62" w:rsidRDefault="009B51FA" w:rsidP="009B51FA">
      <w:pPr>
        <w:pStyle w:val="a4"/>
        <w:rPr>
          <w:sz w:val="28"/>
          <w:szCs w:val="28"/>
          <w:lang w:val="uk-UA"/>
        </w:rPr>
      </w:pPr>
    </w:p>
    <w:p w:rsidR="005B216E" w:rsidRDefault="005B216E" w:rsidP="00305563">
      <w:pPr>
        <w:pStyle w:val="a3"/>
        <w:ind w:left="0"/>
        <w:rPr>
          <w:sz w:val="28"/>
          <w:szCs w:val="28"/>
          <w:lang w:val="uk-UA"/>
        </w:rPr>
      </w:pPr>
    </w:p>
    <w:p w:rsidR="00183EB0" w:rsidRDefault="00183EB0" w:rsidP="00183EB0">
      <w:pPr>
        <w:pStyle w:val="a3"/>
        <w:ind w:left="0"/>
        <w:jc w:val="center"/>
        <w:rPr>
          <w:sz w:val="28"/>
          <w:szCs w:val="28"/>
          <w:lang w:val="uk-UA"/>
        </w:rPr>
      </w:pPr>
    </w:p>
    <w:p w:rsidR="00183EB0" w:rsidRPr="005B216E" w:rsidRDefault="00183EB0" w:rsidP="00183EB0">
      <w:pPr>
        <w:pStyle w:val="a3"/>
        <w:ind w:left="0"/>
        <w:jc w:val="center"/>
        <w:rPr>
          <w:sz w:val="28"/>
          <w:szCs w:val="28"/>
          <w:lang w:val="uk-UA"/>
        </w:rPr>
      </w:pPr>
    </w:p>
    <w:sectPr w:rsidR="00183EB0" w:rsidRPr="005B216E" w:rsidSect="00F41BCF">
      <w:pgSz w:w="11906" w:h="16838"/>
      <w:pgMar w:top="851"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4183"/>
    <w:multiLevelType w:val="hybridMultilevel"/>
    <w:tmpl w:val="D6A62C3C"/>
    <w:lvl w:ilvl="0" w:tplc="206AE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CE4A97"/>
    <w:multiLevelType w:val="hybridMultilevel"/>
    <w:tmpl w:val="427053BA"/>
    <w:lvl w:ilvl="0" w:tplc="1346E6A8">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2DC3B06"/>
    <w:multiLevelType w:val="hybridMultilevel"/>
    <w:tmpl w:val="E1204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974FE"/>
    <w:multiLevelType w:val="hybridMultilevel"/>
    <w:tmpl w:val="C3C4AF0E"/>
    <w:lvl w:ilvl="0" w:tplc="94F8737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A06C3"/>
    <w:multiLevelType w:val="hybridMultilevel"/>
    <w:tmpl w:val="5E1823EE"/>
    <w:lvl w:ilvl="0" w:tplc="868636C0">
      <w:start w:val="1"/>
      <w:numFmt w:val="decimal"/>
      <w:lvlText w:val="%1."/>
      <w:lvlJc w:val="left"/>
      <w:pPr>
        <w:tabs>
          <w:tab w:val="num" w:pos="502"/>
        </w:tabs>
        <w:ind w:left="502" w:hanging="360"/>
      </w:pPr>
    </w:lvl>
    <w:lvl w:ilvl="1" w:tplc="04190019">
      <w:start w:val="1"/>
      <w:numFmt w:val="lowerLetter"/>
      <w:lvlText w:val="%2."/>
      <w:lvlJc w:val="left"/>
      <w:pPr>
        <w:tabs>
          <w:tab w:val="num" w:pos="1424"/>
        </w:tabs>
        <w:ind w:left="1424" w:hanging="360"/>
      </w:pPr>
    </w:lvl>
    <w:lvl w:ilvl="2" w:tplc="0419001B">
      <w:start w:val="1"/>
      <w:numFmt w:val="lowerRoman"/>
      <w:lvlText w:val="%3."/>
      <w:lvlJc w:val="right"/>
      <w:pPr>
        <w:tabs>
          <w:tab w:val="num" w:pos="2144"/>
        </w:tabs>
        <w:ind w:left="2144" w:hanging="180"/>
      </w:pPr>
    </w:lvl>
    <w:lvl w:ilvl="3" w:tplc="0419000F">
      <w:start w:val="1"/>
      <w:numFmt w:val="decimal"/>
      <w:lvlText w:val="%4."/>
      <w:lvlJc w:val="left"/>
      <w:pPr>
        <w:tabs>
          <w:tab w:val="num" w:pos="2864"/>
        </w:tabs>
        <w:ind w:left="2864" w:hanging="360"/>
      </w:pPr>
    </w:lvl>
    <w:lvl w:ilvl="4" w:tplc="04190019">
      <w:start w:val="1"/>
      <w:numFmt w:val="lowerLetter"/>
      <w:lvlText w:val="%5."/>
      <w:lvlJc w:val="left"/>
      <w:pPr>
        <w:tabs>
          <w:tab w:val="num" w:pos="3584"/>
        </w:tabs>
        <w:ind w:left="3584" w:hanging="360"/>
      </w:pPr>
    </w:lvl>
    <w:lvl w:ilvl="5" w:tplc="0419001B">
      <w:start w:val="1"/>
      <w:numFmt w:val="lowerRoman"/>
      <w:lvlText w:val="%6."/>
      <w:lvlJc w:val="right"/>
      <w:pPr>
        <w:tabs>
          <w:tab w:val="num" w:pos="4304"/>
        </w:tabs>
        <w:ind w:left="4304" w:hanging="180"/>
      </w:pPr>
    </w:lvl>
    <w:lvl w:ilvl="6" w:tplc="0419000F">
      <w:start w:val="1"/>
      <w:numFmt w:val="decimal"/>
      <w:lvlText w:val="%7."/>
      <w:lvlJc w:val="left"/>
      <w:pPr>
        <w:tabs>
          <w:tab w:val="num" w:pos="5024"/>
        </w:tabs>
        <w:ind w:left="5024" w:hanging="360"/>
      </w:pPr>
    </w:lvl>
    <w:lvl w:ilvl="7" w:tplc="04190019">
      <w:start w:val="1"/>
      <w:numFmt w:val="lowerLetter"/>
      <w:lvlText w:val="%8."/>
      <w:lvlJc w:val="left"/>
      <w:pPr>
        <w:tabs>
          <w:tab w:val="num" w:pos="5744"/>
        </w:tabs>
        <w:ind w:left="5744" w:hanging="360"/>
      </w:pPr>
    </w:lvl>
    <w:lvl w:ilvl="8" w:tplc="0419001B">
      <w:start w:val="1"/>
      <w:numFmt w:val="lowerRoman"/>
      <w:lvlText w:val="%9."/>
      <w:lvlJc w:val="right"/>
      <w:pPr>
        <w:tabs>
          <w:tab w:val="num" w:pos="6464"/>
        </w:tabs>
        <w:ind w:left="6464" w:hanging="180"/>
      </w:pPr>
    </w:lvl>
  </w:abstractNum>
  <w:abstractNum w:abstractNumId="5">
    <w:nsid w:val="7E4A25E7"/>
    <w:multiLevelType w:val="hybridMultilevel"/>
    <w:tmpl w:val="A934DF26"/>
    <w:lvl w:ilvl="0" w:tplc="E2A2F9E0">
      <w:start w:val="11"/>
      <w:numFmt w:val="bullet"/>
      <w:lvlText w:val="-"/>
      <w:lvlJc w:val="left"/>
      <w:pPr>
        <w:ind w:left="1804" w:hanging="360"/>
      </w:pPr>
      <w:rPr>
        <w:rFonts w:ascii="Times New Roman" w:eastAsia="Times New Roman" w:hAnsi="Times New Roman" w:cs="Times New Roman" w:hint="default"/>
      </w:rPr>
    </w:lvl>
    <w:lvl w:ilvl="1" w:tplc="04190003" w:tentative="1">
      <w:start w:val="1"/>
      <w:numFmt w:val="bullet"/>
      <w:lvlText w:val="o"/>
      <w:lvlJc w:val="left"/>
      <w:pPr>
        <w:ind w:left="2524" w:hanging="360"/>
      </w:pPr>
      <w:rPr>
        <w:rFonts w:ascii="Courier New" w:hAnsi="Courier New" w:cs="Courier New" w:hint="default"/>
      </w:rPr>
    </w:lvl>
    <w:lvl w:ilvl="2" w:tplc="04190005" w:tentative="1">
      <w:start w:val="1"/>
      <w:numFmt w:val="bullet"/>
      <w:lvlText w:val=""/>
      <w:lvlJc w:val="left"/>
      <w:pPr>
        <w:ind w:left="3244" w:hanging="360"/>
      </w:pPr>
      <w:rPr>
        <w:rFonts w:ascii="Wingdings" w:hAnsi="Wingdings" w:hint="default"/>
      </w:rPr>
    </w:lvl>
    <w:lvl w:ilvl="3" w:tplc="04190001" w:tentative="1">
      <w:start w:val="1"/>
      <w:numFmt w:val="bullet"/>
      <w:lvlText w:val=""/>
      <w:lvlJc w:val="left"/>
      <w:pPr>
        <w:ind w:left="3964" w:hanging="360"/>
      </w:pPr>
      <w:rPr>
        <w:rFonts w:ascii="Symbol" w:hAnsi="Symbol" w:hint="default"/>
      </w:rPr>
    </w:lvl>
    <w:lvl w:ilvl="4" w:tplc="04190003" w:tentative="1">
      <w:start w:val="1"/>
      <w:numFmt w:val="bullet"/>
      <w:lvlText w:val="o"/>
      <w:lvlJc w:val="left"/>
      <w:pPr>
        <w:ind w:left="4684" w:hanging="360"/>
      </w:pPr>
      <w:rPr>
        <w:rFonts w:ascii="Courier New" w:hAnsi="Courier New" w:cs="Courier New" w:hint="default"/>
      </w:rPr>
    </w:lvl>
    <w:lvl w:ilvl="5" w:tplc="04190005" w:tentative="1">
      <w:start w:val="1"/>
      <w:numFmt w:val="bullet"/>
      <w:lvlText w:val=""/>
      <w:lvlJc w:val="left"/>
      <w:pPr>
        <w:ind w:left="5404" w:hanging="360"/>
      </w:pPr>
      <w:rPr>
        <w:rFonts w:ascii="Wingdings" w:hAnsi="Wingdings" w:hint="default"/>
      </w:rPr>
    </w:lvl>
    <w:lvl w:ilvl="6" w:tplc="04190001" w:tentative="1">
      <w:start w:val="1"/>
      <w:numFmt w:val="bullet"/>
      <w:lvlText w:val=""/>
      <w:lvlJc w:val="left"/>
      <w:pPr>
        <w:ind w:left="6124" w:hanging="360"/>
      </w:pPr>
      <w:rPr>
        <w:rFonts w:ascii="Symbol" w:hAnsi="Symbol" w:hint="default"/>
      </w:rPr>
    </w:lvl>
    <w:lvl w:ilvl="7" w:tplc="04190003" w:tentative="1">
      <w:start w:val="1"/>
      <w:numFmt w:val="bullet"/>
      <w:lvlText w:val="o"/>
      <w:lvlJc w:val="left"/>
      <w:pPr>
        <w:ind w:left="6844" w:hanging="360"/>
      </w:pPr>
      <w:rPr>
        <w:rFonts w:ascii="Courier New" w:hAnsi="Courier New" w:cs="Courier New" w:hint="default"/>
      </w:rPr>
    </w:lvl>
    <w:lvl w:ilvl="8" w:tplc="04190005" w:tentative="1">
      <w:start w:val="1"/>
      <w:numFmt w:val="bullet"/>
      <w:lvlText w:val=""/>
      <w:lvlJc w:val="left"/>
      <w:pPr>
        <w:ind w:left="75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3BB"/>
    <w:rsid w:val="000304F8"/>
    <w:rsid w:val="00062653"/>
    <w:rsid w:val="00064DE6"/>
    <w:rsid w:val="000758D9"/>
    <w:rsid w:val="00076FBC"/>
    <w:rsid w:val="000E7BF1"/>
    <w:rsid w:val="00142DF2"/>
    <w:rsid w:val="001460EF"/>
    <w:rsid w:val="001575E0"/>
    <w:rsid w:val="00183EB0"/>
    <w:rsid w:val="00191D74"/>
    <w:rsid w:val="001A2403"/>
    <w:rsid w:val="001D0287"/>
    <w:rsid w:val="002027D7"/>
    <w:rsid w:val="002060F5"/>
    <w:rsid w:val="00211327"/>
    <w:rsid w:val="00252916"/>
    <w:rsid w:val="00265C05"/>
    <w:rsid w:val="00274CBA"/>
    <w:rsid w:val="00282927"/>
    <w:rsid w:val="002B46F0"/>
    <w:rsid w:val="002B652A"/>
    <w:rsid w:val="00305563"/>
    <w:rsid w:val="003058FD"/>
    <w:rsid w:val="00343B1A"/>
    <w:rsid w:val="00355A25"/>
    <w:rsid w:val="003626A1"/>
    <w:rsid w:val="003747D4"/>
    <w:rsid w:val="003E47F3"/>
    <w:rsid w:val="003F27A9"/>
    <w:rsid w:val="0045341C"/>
    <w:rsid w:val="00460D54"/>
    <w:rsid w:val="00464E5B"/>
    <w:rsid w:val="004661C0"/>
    <w:rsid w:val="00490FF0"/>
    <w:rsid w:val="0049206A"/>
    <w:rsid w:val="005034EA"/>
    <w:rsid w:val="00506056"/>
    <w:rsid w:val="00506240"/>
    <w:rsid w:val="00510197"/>
    <w:rsid w:val="005158CB"/>
    <w:rsid w:val="005623DF"/>
    <w:rsid w:val="00573230"/>
    <w:rsid w:val="005858AB"/>
    <w:rsid w:val="005A2563"/>
    <w:rsid w:val="005B0BF2"/>
    <w:rsid w:val="005B216E"/>
    <w:rsid w:val="00607E65"/>
    <w:rsid w:val="00610D4E"/>
    <w:rsid w:val="00611C46"/>
    <w:rsid w:val="006251E9"/>
    <w:rsid w:val="006319B8"/>
    <w:rsid w:val="00632450"/>
    <w:rsid w:val="00644D51"/>
    <w:rsid w:val="0064671D"/>
    <w:rsid w:val="00654930"/>
    <w:rsid w:val="0067184A"/>
    <w:rsid w:val="00671BB7"/>
    <w:rsid w:val="00685E2B"/>
    <w:rsid w:val="00695772"/>
    <w:rsid w:val="006B4E1A"/>
    <w:rsid w:val="006B55CD"/>
    <w:rsid w:val="006D28A0"/>
    <w:rsid w:val="006F08FC"/>
    <w:rsid w:val="00712198"/>
    <w:rsid w:val="00745F26"/>
    <w:rsid w:val="00765813"/>
    <w:rsid w:val="00767369"/>
    <w:rsid w:val="00772B8E"/>
    <w:rsid w:val="00781E33"/>
    <w:rsid w:val="0079713B"/>
    <w:rsid w:val="007A2E4E"/>
    <w:rsid w:val="007B6E03"/>
    <w:rsid w:val="007C1DB1"/>
    <w:rsid w:val="007D3985"/>
    <w:rsid w:val="007E475B"/>
    <w:rsid w:val="008270DA"/>
    <w:rsid w:val="00852701"/>
    <w:rsid w:val="008B49C2"/>
    <w:rsid w:val="008C4F57"/>
    <w:rsid w:val="0093271D"/>
    <w:rsid w:val="00986709"/>
    <w:rsid w:val="009B51FA"/>
    <w:rsid w:val="009B54A4"/>
    <w:rsid w:val="009E56DC"/>
    <w:rsid w:val="009F05F4"/>
    <w:rsid w:val="009F210C"/>
    <w:rsid w:val="009F351F"/>
    <w:rsid w:val="00A25AD7"/>
    <w:rsid w:val="00A34C45"/>
    <w:rsid w:val="00A46EED"/>
    <w:rsid w:val="00A648C9"/>
    <w:rsid w:val="00A71201"/>
    <w:rsid w:val="00A77231"/>
    <w:rsid w:val="00AA52F9"/>
    <w:rsid w:val="00AC5476"/>
    <w:rsid w:val="00AE009D"/>
    <w:rsid w:val="00AE2B54"/>
    <w:rsid w:val="00B006C8"/>
    <w:rsid w:val="00B156F7"/>
    <w:rsid w:val="00B243BB"/>
    <w:rsid w:val="00B25956"/>
    <w:rsid w:val="00B3606F"/>
    <w:rsid w:val="00B87A0F"/>
    <w:rsid w:val="00BB1D5E"/>
    <w:rsid w:val="00BC000B"/>
    <w:rsid w:val="00BF596A"/>
    <w:rsid w:val="00BF7B61"/>
    <w:rsid w:val="00C11CEE"/>
    <w:rsid w:val="00C13AE8"/>
    <w:rsid w:val="00C745A8"/>
    <w:rsid w:val="00CC6F77"/>
    <w:rsid w:val="00D03732"/>
    <w:rsid w:val="00D06B35"/>
    <w:rsid w:val="00D2519A"/>
    <w:rsid w:val="00D266A3"/>
    <w:rsid w:val="00D37A7F"/>
    <w:rsid w:val="00D860C1"/>
    <w:rsid w:val="00D96375"/>
    <w:rsid w:val="00DE1321"/>
    <w:rsid w:val="00E2350F"/>
    <w:rsid w:val="00E6054D"/>
    <w:rsid w:val="00E64A51"/>
    <w:rsid w:val="00E7378A"/>
    <w:rsid w:val="00E778EC"/>
    <w:rsid w:val="00E81C70"/>
    <w:rsid w:val="00E827E6"/>
    <w:rsid w:val="00E86D7D"/>
    <w:rsid w:val="00E94196"/>
    <w:rsid w:val="00EB5EF2"/>
    <w:rsid w:val="00EF59CC"/>
    <w:rsid w:val="00EF66E1"/>
    <w:rsid w:val="00F25DB7"/>
    <w:rsid w:val="00F41BCF"/>
    <w:rsid w:val="00F568DA"/>
    <w:rsid w:val="00F64C5D"/>
    <w:rsid w:val="00F73063"/>
    <w:rsid w:val="00F74F9A"/>
    <w:rsid w:val="00FD33E8"/>
    <w:rsid w:val="00FD67D4"/>
    <w:rsid w:val="00FE3057"/>
    <w:rsid w:val="00FF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58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3BB"/>
    <w:pPr>
      <w:ind w:left="720"/>
      <w:contextualSpacing/>
    </w:pPr>
  </w:style>
  <w:style w:type="paragraph" w:styleId="a4">
    <w:name w:val="No Spacing"/>
    <w:uiPriority w:val="1"/>
    <w:qFormat/>
    <w:rsid w:val="00D860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5813"/>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767369"/>
    <w:rPr>
      <w:rFonts w:ascii="Tahoma" w:hAnsi="Tahoma" w:cs="Tahoma"/>
      <w:sz w:val="16"/>
      <w:szCs w:val="16"/>
    </w:rPr>
  </w:style>
  <w:style w:type="character" w:customStyle="1" w:styleId="a6">
    <w:name w:val="Текст выноски Знак"/>
    <w:basedOn w:val="a0"/>
    <w:link w:val="a5"/>
    <w:uiPriority w:val="99"/>
    <w:semiHidden/>
    <w:rsid w:val="00767369"/>
    <w:rPr>
      <w:rFonts w:ascii="Tahoma" w:eastAsia="Times New Roman" w:hAnsi="Tahoma" w:cs="Tahoma"/>
      <w:sz w:val="16"/>
      <w:szCs w:val="16"/>
      <w:lang w:eastAsia="ru-RU"/>
    </w:rPr>
  </w:style>
  <w:style w:type="paragraph" w:customStyle="1" w:styleId="a7">
    <w:name w:val="Нормальний текст"/>
    <w:basedOn w:val="a"/>
    <w:rsid w:val="009E56DC"/>
    <w:pPr>
      <w:spacing w:before="120"/>
      <w:ind w:firstLine="567"/>
      <w:jc w:val="both"/>
    </w:pPr>
    <w:rPr>
      <w:rFonts w:ascii="Antiqua" w:hAnsi="Antiqua"/>
      <w:sz w:val="26"/>
      <w:szCs w:val="20"/>
      <w:lang w:val="uk-UA"/>
    </w:rPr>
  </w:style>
  <w:style w:type="paragraph" w:customStyle="1" w:styleId="a8">
    <w:name w:val="Підпис"/>
    <w:basedOn w:val="a"/>
    <w:rsid w:val="009E56DC"/>
    <w:pPr>
      <w:keepLines/>
      <w:tabs>
        <w:tab w:val="center" w:pos="2268"/>
        <w:tab w:val="left" w:pos="6804"/>
      </w:tabs>
      <w:spacing w:before="600"/>
    </w:pPr>
    <w:rPr>
      <w:rFonts w:ascii="Antiqua" w:hAnsi="Antiqua"/>
      <w:b/>
      <w:sz w:val="26"/>
      <w:szCs w:val="20"/>
      <w:lang w:val="uk-UA"/>
    </w:rPr>
  </w:style>
  <w:style w:type="paragraph" w:customStyle="1" w:styleId="a9">
    <w:name w:val="Установа"/>
    <w:basedOn w:val="a"/>
    <w:rsid w:val="009E56DC"/>
    <w:pPr>
      <w:keepNext/>
      <w:keepLines/>
      <w:spacing w:before="240"/>
      <w:jc w:val="center"/>
    </w:pPr>
    <w:rPr>
      <w:rFonts w:ascii="Antiqua" w:hAnsi="Antiqua"/>
      <w:b/>
      <w:i/>
      <w:smallCaps/>
      <w:sz w:val="48"/>
      <w:szCs w:val="20"/>
      <w:lang w:val="uk-UA"/>
    </w:rPr>
  </w:style>
  <w:style w:type="paragraph" w:customStyle="1" w:styleId="aa">
    <w:name w:val="Вид документа"/>
    <w:basedOn w:val="a9"/>
    <w:next w:val="a"/>
    <w:rsid w:val="009E56DC"/>
    <w:pPr>
      <w:spacing w:before="0" w:after="240"/>
      <w:jc w:val="right"/>
    </w:pPr>
    <w:rPr>
      <w:b w:val="0"/>
      <w:smallCaps w:val="0"/>
      <w:sz w:val="26"/>
    </w:rPr>
  </w:style>
  <w:style w:type="paragraph" w:customStyle="1" w:styleId="ab">
    <w:name w:val="Назва документа"/>
    <w:basedOn w:val="a"/>
    <w:next w:val="a7"/>
    <w:rsid w:val="009E56DC"/>
    <w:pPr>
      <w:keepNext/>
      <w:keepLines/>
      <w:spacing w:before="480" w:after="360"/>
      <w:jc w:val="center"/>
    </w:pPr>
    <w:rPr>
      <w:rFonts w:ascii="Antiqua" w:hAnsi="Antiqua"/>
      <w:b/>
      <w:sz w:val="26"/>
      <w:szCs w:val="20"/>
      <w:lang w:val="uk-UA"/>
    </w:rPr>
  </w:style>
  <w:style w:type="character" w:styleId="ac">
    <w:name w:val="Strong"/>
    <w:basedOn w:val="a0"/>
    <w:uiPriority w:val="22"/>
    <w:qFormat/>
    <w:rsid w:val="00644D51"/>
    <w:rPr>
      <w:b/>
      <w:bCs/>
    </w:rPr>
  </w:style>
  <w:style w:type="paragraph" w:styleId="ad">
    <w:name w:val="Normal (Web)"/>
    <w:basedOn w:val="a"/>
    <w:uiPriority w:val="99"/>
    <w:semiHidden/>
    <w:unhideWhenUsed/>
    <w:rsid w:val="009B51FA"/>
    <w:pPr>
      <w:spacing w:before="100" w:beforeAutospacing="1" w:after="100" w:afterAutospacing="1"/>
    </w:pPr>
  </w:style>
  <w:style w:type="character" w:styleId="ae">
    <w:name w:val="Emphasis"/>
    <w:basedOn w:val="a0"/>
    <w:uiPriority w:val="20"/>
    <w:qFormat/>
    <w:rsid w:val="009B51FA"/>
    <w:rPr>
      <w:i/>
      <w:iCs/>
    </w:rPr>
  </w:style>
  <w:style w:type="character" w:customStyle="1" w:styleId="apple-converted-space">
    <w:name w:val="apple-converted-space"/>
    <w:basedOn w:val="a0"/>
    <w:rsid w:val="009B51FA"/>
  </w:style>
</w:styles>
</file>

<file path=word/webSettings.xml><?xml version="1.0" encoding="utf-8"?>
<w:webSettings xmlns:r="http://schemas.openxmlformats.org/officeDocument/2006/relationships" xmlns:w="http://schemas.openxmlformats.org/wordprocessingml/2006/main">
  <w:divs>
    <w:div w:id="832110593">
      <w:bodyDiv w:val="1"/>
      <w:marLeft w:val="0"/>
      <w:marRight w:val="0"/>
      <w:marTop w:val="0"/>
      <w:marBottom w:val="0"/>
      <w:divBdr>
        <w:top w:val="none" w:sz="0" w:space="0" w:color="auto"/>
        <w:left w:val="none" w:sz="0" w:space="0" w:color="auto"/>
        <w:bottom w:val="none" w:sz="0" w:space="0" w:color="auto"/>
        <w:right w:val="none" w:sz="0" w:space="0" w:color="auto"/>
      </w:divBdr>
      <w:divsChild>
        <w:div w:id="430397023">
          <w:marLeft w:val="0"/>
          <w:marRight w:val="0"/>
          <w:marTop w:val="0"/>
          <w:marBottom w:val="0"/>
          <w:divBdr>
            <w:top w:val="none" w:sz="0" w:space="0" w:color="auto"/>
            <w:left w:val="none" w:sz="0" w:space="0" w:color="auto"/>
            <w:bottom w:val="none" w:sz="0" w:space="0" w:color="auto"/>
            <w:right w:val="none" w:sz="0" w:space="0" w:color="auto"/>
          </w:divBdr>
        </w:div>
        <w:div w:id="157156959">
          <w:marLeft w:val="0"/>
          <w:marRight w:val="0"/>
          <w:marTop w:val="0"/>
          <w:marBottom w:val="0"/>
          <w:divBdr>
            <w:top w:val="none" w:sz="0" w:space="0" w:color="auto"/>
            <w:left w:val="none" w:sz="0" w:space="0" w:color="auto"/>
            <w:bottom w:val="none" w:sz="0" w:space="0" w:color="auto"/>
            <w:right w:val="none" w:sz="0" w:space="0" w:color="auto"/>
          </w:divBdr>
        </w:div>
        <w:div w:id="1640766975">
          <w:marLeft w:val="0"/>
          <w:marRight w:val="0"/>
          <w:marTop w:val="0"/>
          <w:marBottom w:val="0"/>
          <w:divBdr>
            <w:top w:val="none" w:sz="0" w:space="0" w:color="auto"/>
            <w:left w:val="none" w:sz="0" w:space="0" w:color="auto"/>
            <w:bottom w:val="none" w:sz="0" w:space="0" w:color="auto"/>
            <w:right w:val="none" w:sz="0" w:space="0" w:color="auto"/>
          </w:divBdr>
        </w:div>
        <w:div w:id="1437022134">
          <w:marLeft w:val="0"/>
          <w:marRight w:val="0"/>
          <w:marTop w:val="0"/>
          <w:marBottom w:val="0"/>
          <w:divBdr>
            <w:top w:val="none" w:sz="0" w:space="0" w:color="auto"/>
            <w:left w:val="none" w:sz="0" w:space="0" w:color="auto"/>
            <w:bottom w:val="none" w:sz="0" w:space="0" w:color="auto"/>
            <w:right w:val="none" w:sz="0" w:space="0" w:color="auto"/>
          </w:divBdr>
        </w:div>
        <w:div w:id="1650288450">
          <w:marLeft w:val="0"/>
          <w:marRight w:val="0"/>
          <w:marTop w:val="0"/>
          <w:marBottom w:val="0"/>
          <w:divBdr>
            <w:top w:val="none" w:sz="0" w:space="0" w:color="auto"/>
            <w:left w:val="none" w:sz="0" w:space="0" w:color="auto"/>
            <w:bottom w:val="none" w:sz="0" w:space="0" w:color="auto"/>
            <w:right w:val="none" w:sz="0" w:space="0" w:color="auto"/>
          </w:divBdr>
        </w:div>
        <w:div w:id="1824395262">
          <w:marLeft w:val="0"/>
          <w:marRight w:val="0"/>
          <w:marTop w:val="0"/>
          <w:marBottom w:val="0"/>
          <w:divBdr>
            <w:top w:val="none" w:sz="0" w:space="0" w:color="auto"/>
            <w:left w:val="none" w:sz="0" w:space="0" w:color="auto"/>
            <w:bottom w:val="none" w:sz="0" w:space="0" w:color="auto"/>
            <w:right w:val="none" w:sz="0" w:space="0" w:color="auto"/>
          </w:divBdr>
        </w:div>
        <w:div w:id="377121574">
          <w:marLeft w:val="0"/>
          <w:marRight w:val="0"/>
          <w:marTop w:val="0"/>
          <w:marBottom w:val="0"/>
          <w:divBdr>
            <w:top w:val="none" w:sz="0" w:space="0" w:color="auto"/>
            <w:left w:val="none" w:sz="0" w:space="0" w:color="auto"/>
            <w:bottom w:val="none" w:sz="0" w:space="0" w:color="auto"/>
            <w:right w:val="none" w:sz="0" w:space="0" w:color="auto"/>
          </w:divBdr>
        </w:div>
        <w:div w:id="702049875">
          <w:marLeft w:val="0"/>
          <w:marRight w:val="0"/>
          <w:marTop w:val="0"/>
          <w:marBottom w:val="0"/>
          <w:divBdr>
            <w:top w:val="none" w:sz="0" w:space="0" w:color="auto"/>
            <w:left w:val="none" w:sz="0" w:space="0" w:color="auto"/>
            <w:bottom w:val="none" w:sz="0" w:space="0" w:color="auto"/>
            <w:right w:val="none" w:sz="0" w:space="0" w:color="auto"/>
          </w:divBdr>
        </w:div>
        <w:div w:id="528371235">
          <w:marLeft w:val="0"/>
          <w:marRight w:val="0"/>
          <w:marTop w:val="0"/>
          <w:marBottom w:val="0"/>
          <w:divBdr>
            <w:top w:val="none" w:sz="0" w:space="0" w:color="auto"/>
            <w:left w:val="none" w:sz="0" w:space="0" w:color="auto"/>
            <w:bottom w:val="none" w:sz="0" w:space="0" w:color="auto"/>
            <w:right w:val="none" w:sz="0" w:space="0" w:color="auto"/>
          </w:divBdr>
        </w:div>
        <w:div w:id="625550431">
          <w:marLeft w:val="0"/>
          <w:marRight w:val="0"/>
          <w:marTop w:val="0"/>
          <w:marBottom w:val="0"/>
          <w:divBdr>
            <w:top w:val="none" w:sz="0" w:space="0" w:color="auto"/>
            <w:left w:val="none" w:sz="0" w:space="0" w:color="auto"/>
            <w:bottom w:val="none" w:sz="0" w:space="0" w:color="auto"/>
            <w:right w:val="none" w:sz="0" w:space="0" w:color="auto"/>
          </w:divBdr>
        </w:div>
        <w:div w:id="1349334789">
          <w:marLeft w:val="0"/>
          <w:marRight w:val="0"/>
          <w:marTop w:val="0"/>
          <w:marBottom w:val="0"/>
          <w:divBdr>
            <w:top w:val="none" w:sz="0" w:space="0" w:color="auto"/>
            <w:left w:val="none" w:sz="0" w:space="0" w:color="auto"/>
            <w:bottom w:val="none" w:sz="0" w:space="0" w:color="auto"/>
            <w:right w:val="none" w:sz="0" w:space="0" w:color="auto"/>
          </w:divBdr>
        </w:div>
        <w:div w:id="1460607281">
          <w:marLeft w:val="0"/>
          <w:marRight w:val="0"/>
          <w:marTop w:val="0"/>
          <w:marBottom w:val="0"/>
          <w:divBdr>
            <w:top w:val="none" w:sz="0" w:space="0" w:color="auto"/>
            <w:left w:val="none" w:sz="0" w:space="0" w:color="auto"/>
            <w:bottom w:val="none" w:sz="0" w:space="0" w:color="auto"/>
            <w:right w:val="none" w:sz="0" w:space="0" w:color="auto"/>
          </w:divBdr>
        </w:div>
        <w:div w:id="2088309765">
          <w:marLeft w:val="0"/>
          <w:marRight w:val="0"/>
          <w:marTop w:val="0"/>
          <w:marBottom w:val="0"/>
          <w:divBdr>
            <w:top w:val="none" w:sz="0" w:space="0" w:color="auto"/>
            <w:left w:val="none" w:sz="0" w:space="0" w:color="auto"/>
            <w:bottom w:val="none" w:sz="0" w:space="0" w:color="auto"/>
            <w:right w:val="none" w:sz="0" w:space="0" w:color="auto"/>
          </w:divBdr>
        </w:div>
        <w:div w:id="477572326">
          <w:marLeft w:val="0"/>
          <w:marRight w:val="0"/>
          <w:marTop w:val="0"/>
          <w:marBottom w:val="0"/>
          <w:divBdr>
            <w:top w:val="none" w:sz="0" w:space="0" w:color="auto"/>
            <w:left w:val="none" w:sz="0" w:space="0" w:color="auto"/>
            <w:bottom w:val="none" w:sz="0" w:space="0" w:color="auto"/>
            <w:right w:val="none" w:sz="0" w:space="0" w:color="auto"/>
          </w:divBdr>
        </w:div>
        <w:div w:id="150026227">
          <w:marLeft w:val="0"/>
          <w:marRight w:val="0"/>
          <w:marTop w:val="0"/>
          <w:marBottom w:val="0"/>
          <w:divBdr>
            <w:top w:val="none" w:sz="0" w:space="0" w:color="auto"/>
            <w:left w:val="none" w:sz="0" w:space="0" w:color="auto"/>
            <w:bottom w:val="none" w:sz="0" w:space="0" w:color="auto"/>
            <w:right w:val="none" w:sz="0" w:space="0" w:color="auto"/>
          </w:divBdr>
        </w:div>
        <w:div w:id="1834831044">
          <w:marLeft w:val="0"/>
          <w:marRight w:val="0"/>
          <w:marTop w:val="0"/>
          <w:marBottom w:val="0"/>
          <w:divBdr>
            <w:top w:val="none" w:sz="0" w:space="0" w:color="auto"/>
            <w:left w:val="none" w:sz="0" w:space="0" w:color="auto"/>
            <w:bottom w:val="none" w:sz="0" w:space="0" w:color="auto"/>
            <w:right w:val="none" w:sz="0" w:space="0" w:color="auto"/>
          </w:divBdr>
        </w:div>
        <w:div w:id="681392823">
          <w:marLeft w:val="0"/>
          <w:marRight w:val="0"/>
          <w:marTop w:val="0"/>
          <w:marBottom w:val="0"/>
          <w:divBdr>
            <w:top w:val="none" w:sz="0" w:space="0" w:color="auto"/>
            <w:left w:val="none" w:sz="0" w:space="0" w:color="auto"/>
            <w:bottom w:val="none" w:sz="0" w:space="0" w:color="auto"/>
            <w:right w:val="none" w:sz="0" w:space="0" w:color="auto"/>
          </w:divBdr>
        </w:div>
        <w:div w:id="548495896">
          <w:marLeft w:val="0"/>
          <w:marRight w:val="0"/>
          <w:marTop w:val="0"/>
          <w:marBottom w:val="0"/>
          <w:divBdr>
            <w:top w:val="none" w:sz="0" w:space="0" w:color="auto"/>
            <w:left w:val="none" w:sz="0" w:space="0" w:color="auto"/>
            <w:bottom w:val="none" w:sz="0" w:space="0" w:color="auto"/>
            <w:right w:val="none" w:sz="0" w:space="0" w:color="auto"/>
          </w:divBdr>
        </w:div>
        <w:div w:id="1716808034">
          <w:marLeft w:val="0"/>
          <w:marRight w:val="0"/>
          <w:marTop w:val="0"/>
          <w:marBottom w:val="0"/>
          <w:divBdr>
            <w:top w:val="none" w:sz="0" w:space="0" w:color="auto"/>
            <w:left w:val="none" w:sz="0" w:space="0" w:color="auto"/>
            <w:bottom w:val="none" w:sz="0" w:space="0" w:color="auto"/>
            <w:right w:val="none" w:sz="0" w:space="0" w:color="auto"/>
          </w:divBdr>
        </w:div>
        <w:div w:id="212985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1E13E-3A4B-46AB-BE00-2F0D0804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2018-05-22T14:01:00Z</cp:lastPrinted>
  <dcterms:created xsi:type="dcterms:W3CDTF">2018-05-11T11:03:00Z</dcterms:created>
  <dcterms:modified xsi:type="dcterms:W3CDTF">2018-05-22T15:56:00Z</dcterms:modified>
</cp:coreProperties>
</file>